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AF" w:rsidRDefault="00DC0592" w:rsidP="007448AF">
      <w:pPr>
        <w:pStyle w:val="Ttulo1"/>
        <w:spacing w:after="0" w:line="360" w:lineRule="auto"/>
        <w:contextualSpacing/>
        <w:jc w:val="center"/>
        <w:rPr>
          <w:color w:val="auto"/>
          <w:sz w:val="24"/>
          <w:szCs w:val="24"/>
        </w:rPr>
      </w:pPr>
      <w:r w:rsidRPr="007448AF">
        <w:rPr>
          <w:color w:val="auto"/>
          <w:sz w:val="24"/>
          <w:szCs w:val="24"/>
        </w:rPr>
        <w:t>PRÁTICAS PEDAG</w:t>
      </w:r>
      <w:r w:rsidR="0021691A" w:rsidRPr="007448AF">
        <w:rPr>
          <w:color w:val="auto"/>
          <w:sz w:val="24"/>
          <w:szCs w:val="24"/>
        </w:rPr>
        <w:t xml:space="preserve">ÓGICAS E </w:t>
      </w:r>
      <w:r w:rsidR="00170128" w:rsidRPr="007448AF">
        <w:rPr>
          <w:color w:val="auto"/>
          <w:sz w:val="24"/>
          <w:szCs w:val="24"/>
        </w:rPr>
        <w:t xml:space="preserve">A CONSTRUÇÃO </w:t>
      </w:r>
      <w:r w:rsidR="0021691A" w:rsidRPr="007448AF">
        <w:rPr>
          <w:color w:val="auto"/>
          <w:sz w:val="24"/>
          <w:szCs w:val="24"/>
        </w:rPr>
        <w:t xml:space="preserve">DO CONHECIMENTO MATEMÁTICO </w:t>
      </w:r>
      <w:r w:rsidR="00170128" w:rsidRPr="007448AF">
        <w:rPr>
          <w:color w:val="auto"/>
          <w:sz w:val="24"/>
          <w:szCs w:val="24"/>
        </w:rPr>
        <w:t>NA EDUCAÇÃO INFANTIL</w:t>
      </w:r>
      <w:r w:rsidR="0021691A" w:rsidRPr="007448AF">
        <w:rPr>
          <w:color w:val="auto"/>
          <w:sz w:val="24"/>
          <w:szCs w:val="24"/>
        </w:rPr>
        <w:t>: AUTONOMIA PARA APRENDER E PARA ENSINAR</w:t>
      </w:r>
    </w:p>
    <w:p w:rsidR="007448AF" w:rsidRPr="007448AF" w:rsidRDefault="007448AF" w:rsidP="007448AF"/>
    <w:p w:rsidR="00F01880" w:rsidRDefault="00F01880" w:rsidP="007448AF">
      <w:pPr>
        <w:pStyle w:val="Ttulo1"/>
        <w:spacing w:after="0" w:line="360" w:lineRule="auto"/>
        <w:contextualSpacing/>
        <w:jc w:val="center"/>
        <w:rPr>
          <w:color w:val="auto"/>
          <w:sz w:val="24"/>
          <w:szCs w:val="24"/>
        </w:rPr>
      </w:pPr>
      <w:r w:rsidRPr="007448AF">
        <w:rPr>
          <w:color w:val="auto"/>
          <w:sz w:val="24"/>
          <w:szCs w:val="24"/>
        </w:rPr>
        <w:t>PRÁCTICAS PEDAGÓGICAS Y LA CONSTRUCCIÓN DEL CONOCIMIENTO MATEMÁTICO EN LA EDUCACIÓN INFANTIL: AUTONOMÍA PARA APRENDER Y ENSEÑAR</w:t>
      </w:r>
    </w:p>
    <w:p w:rsidR="007448AF" w:rsidRPr="007448AF" w:rsidRDefault="007448AF" w:rsidP="007448AF"/>
    <w:p w:rsidR="00F01880" w:rsidRPr="007448AF" w:rsidRDefault="00F01880" w:rsidP="007448AF">
      <w:pPr>
        <w:spacing w:after="0" w:line="360" w:lineRule="auto"/>
        <w:contextualSpacing/>
        <w:jc w:val="center"/>
        <w:rPr>
          <w:b/>
          <w:color w:val="auto"/>
          <w:szCs w:val="24"/>
        </w:rPr>
      </w:pPr>
      <w:r w:rsidRPr="007448AF">
        <w:rPr>
          <w:b/>
          <w:color w:val="auto"/>
          <w:szCs w:val="24"/>
        </w:rPr>
        <w:t>PEDAGOGICAL PRACTICES AND THE CONSTRUCTION OF MATHEMATIC KNOWLEDGE IN CHILD EDUCATION: AUTONOMY TO LEARN AND TO TEACH</w:t>
      </w:r>
    </w:p>
    <w:p w:rsidR="009C0434" w:rsidRPr="005D63BB" w:rsidRDefault="009C0434" w:rsidP="009C0434">
      <w:pPr>
        <w:spacing w:line="259" w:lineRule="auto"/>
        <w:ind w:left="10" w:right="48" w:hanging="10"/>
        <w:jc w:val="right"/>
        <w:rPr>
          <w:color w:val="auto"/>
          <w:szCs w:val="24"/>
        </w:rPr>
      </w:pPr>
      <w:r w:rsidRPr="005D63BB">
        <w:rPr>
          <w:color w:val="auto"/>
          <w:szCs w:val="24"/>
        </w:rPr>
        <w:t xml:space="preserve"> </w:t>
      </w:r>
    </w:p>
    <w:p w:rsidR="009C0434" w:rsidRPr="005D63BB" w:rsidRDefault="009C0434" w:rsidP="009C0434">
      <w:pPr>
        <w:spacing w:line="240" w:lineRule="auto"/>
        <w:ind w:left="10" w:right="48" w:hanging="10"/>
        <w:contextualSpacing/>
        <w:jc w:val="right"/>
        <w:rPr>
          <w:color w:val="auto"/>
          <w:szCs w:val="24"/>
        </w:rPr>
      </w:pPr>
      <w:r w:rsidRPr="005D63BB">
        <w:rPr>
          <w:color w:val="auto"/>
          <w:szCs w:val="24"/>
        </w:rPr>
        <w:t>Joana Pereira Sandes</w:t>
      </w:r>
      <w:r w:rsidR="00E92CE8" w:rsidRPr="005D63BB">
        <w:rPr>
          <w:rStyle w:val="Refdenotaderodap"/>
          <w:color w:val="auto"/>
          <w:szCs w:val="24"/>
        </w:rPr>
        <w:footnoteReference w:id="1"/>
      </w:r>
    </w:p>
    <w:p w:rsidR="009C0434" w:rsidRPr="005D63BB" w:rsidRDefault="009C0434" w:rsidP="009C0434">
      <w:pPr>
        <w:spacing w:line="240" w:lineRule="auto"/>
        <w:ind w:left="10" w:right="48" w:hanging="10"/>
        <w:contextualSpacing/>
        <w:jc w:val="right"/>
        <w:rPr>
          <w:color w:val="auto"/>
          <w:szCs w:val="24"/>
        </w:rPr>
      </w:pPr>
      <w:r w:rsidRPr="005D63BB">
        <w:rPr>
          <w:color w:val="auto"/>
          <w:szCs w:val="24"/>
        </w:rPr>
        <w:t>UnB – joanasandes@gmail.com</w:t>
      </w:r>
    </w:p>
    <w:p w:rsidR="009C0434" w:rsidRPr="005D63BB" w:rsidRDefault="009C0434" w:rsidP="009C0434">
      <w:pPr>
        <w:spacing w:line="240" w:lineRule="auto"/>
        <w:ind w:left="10" w:right="48" w:hanging="10"/>
        <w:contextualSpacing/>
        <w:jc w:val="right"/>
        <w:rPr>
          <w:color w:val="auto"/>
          <w:szCs w:val="24"/>
        </w:rPr>
      </w:pPr>
      <w:r w:rsidRPr="005D63BB">
        <w:rPr>
          <w:color w:val="auto"/>
          <w:szCs w:val="24"/>
        </w:rPr>
        <w:t xml:space="preserve">                           </w:t>
      </w:r>
    </w:p>
    <w:p w:rsidR="009C0434" w:rsidRPr="005D63BB" w:rsidRDefault="009C0434" w:rsidP="009C0434">
      <w:pPr>
        <w:spacing w:after="421" w:line="240" w:lineRule="auto"/>
        <w:ind w:left="5732" w:right="46" w:firstLine="0"/>
        <w:contextualSpacing/>
        <w:jc w:val="right"/>
        <w:rPr>
          <w:color w:val="auto"/>
          <w:szCs w:val="24"/>
        </w:rPr>
      </w:pPr>
      <w:r w:rsidRPr="005D63BB">
        <w:rPr>
          <w:color w:val="auto"/>
          <w:szCs w:val="24"/>
        </w:rPr>
        <w:t xml:space="preserve"> Meire Nadja Meira de Souza</w:t>
      </w:r>
      <w:r w:rsidR="008E4C04" w:rsidRPr="005D63BB">
        <w:rPr>
          <w:rStyle w:val="Refdenotaderodap"/>
          <w:color w:val="auto"/>
          <w:szCs w:val="24"/>
        </w:rPr>
        <w:footnoteReference w:id="2"/>
      </w:r>
    </w:p>
    <w:p w:rsidR="009C0434" w:rsidRPr="005D63BB" w:rsidRDefault="009C0434" w:rsidP="009C0434">
      <w:pPr>
        <w:spacing w:after="421" w:line="240" w:lineRule="auto"/>
        <w:ind w:left="5103" w:right="46" w:firstLine="0"/>
        <w:contextualSpacing/>
        <w:jc w:val="right"/>
        <w:rPr>
          <w:color w:val="auto"/>
          <w:szCs w:val="24"/>
        </w:rPr>
      </w:pPr>
      <w:r w:rsidRPr="005D63BB">
        <w:rPr>
          <w:color w:val="auto"/>
          <w:szCs w:val="24"/>
        </w:rPr>
        <w:t>UnB – meire.nadja@hotmail.com</w:t>
      </w:r>
    </w:p>
    <w:p w:rsidR="009C0434" w:rsidRPr="005D63BB" w:rsidRDefault="009C0434" w:rsidP="009C0434">
      <w:pPr>
        <w:spacing w:after="421" w:line="240" w:lineRule="auto"/>
        <w:ind w:left="5732" w:right="46" w:firstLine="0"/>
        <w:contextualSpacing/>
        <w:jc w:val="right"/>
        <w:rPr>
          <w:color w:val="auto"/>
          <w:szCs w:val="24"/>
        </w:rPr>
      </w:pPr>
    </w:p>
    <w:p w:rsidR="009C0434" w:rsidRPr="005D63BB" w:rsidRDefault="009C0434" w:rsidP="009C0434">
      <w:pPr>
        <w:spacing w:after="421" w:line="240" w:lineRule="auto"/>
        <w:ind w:left="5732" w:right="46" w:firstLine="0"/>
        <w:contextualSpacing/>
        <w:jc w:val="right"/>
        <w:rPr>
          <w:color w:val="auto"/>
          <w:szCs w:val="24"/>
        </w:rPr>
      </w:pPr>
      <w:r w:rsidRPr="005D63BB">
        <w:rPr>
          <w:color w:val="auto"/>
          <w:szCs w:val="24"/>
        </w:rPr>
        <w:t>Geraldo Eustáquio Moreira</w:t>
      </w:r>
      <w:r w:rsidR="008E4C04" w:rsidRPr="005D63BB">
        <w:rPr>
          <w:rStyle w:val="Refdenotaderodap"/>
          <w:color w:val="auto"/>
          <w:szCs w:val="24"/>
        </w:rPr>
        <w:footnoteReference w:id="3"/>
      </w:r>
    </w:p>
    <w:p w:rsidR="009C0434" w:rsidRPr="005D63BB" w:rsidRDefault="009C0434" w:rsidP="009C0434">
      <w:pPr>
        <w:spacing w:after="421" w:line="240" w:lineRule="auto"/>
        <w:ind w:left="5732" w:right="46" w:firstLine="0"/>
        <w:contextualSpacing/>
        <w:jc w:val="right"/>
        <w:rPr>
          <w:color w:val="auto"/>
          <w:szCs w:val="24"/>
        </w:rPr>
      </w:pPr>
      <w:r w:rsidRPr="005D63BB">
        <w:rPr>
          <w:color w:val="auto"/>
          <w:szCs w:val="24"/>
        </w:rPr>
        <w:lastRenderedPageBreak/>
        <w:t xml:space="preserve">UnB – geust2007@gmail.com                             </w:t>
      </w:r>
    </w:p>
    <w:p w:rsidR="009C0434" w:rsidRPr="005D63BB" w:rsidRDefault="009C0434" w:rsidP="009C0434">
      <w:pPr>
        <w:spacing w:after="227" w:line="259" w:lineRule="auto"/>
        <w:ind w:left="142" w:right="0" w:firstLine="0"/>
        <w:jc w:val="left"/>
        <w:rPr>
          <w:color w:val="auto"/>
          <w:szCs w:val="24"/>
        </w:rPr>
      </w:pPr>
      <w:r w:rsidRPr="005D63BB">
        <w:rPr>
          <w:b/>
          <w:color w:val="auto"/>
          <w:szCs w:val="24"/>
        </w:rPr>
        <w:t xml:space="preserve"> </w:t>
      </w:r>
    </w:p>
    <w:p w:rsidR="009C0434" w:rsidRPr="005D63BB" w:rsidRDefault="00D8077B" w:rsidP="00F01880">
      <w:pPr>
        <w:pStyle w:val="Ttulo1"/>
        <w:spacing w:after="105" w:line="240" w:lineRule="auto"/>
        <w:ind w:left="0" w:firstLine="0"/>
        <w:contextualSpacing/>
        <w:jc w:val="center"/>
        <w:rPr>
          <w:color w:val="auto"/>
          <w:sz w:val="24"/>
          <w:szCs w:val="24"/>
        </w:rPr>
      </w:pPr>
      <w:r w:rsidRPr="005D63BB">
        <w:rPr>
          <w:color w:val="auto"/>
          <w:sz w:val="24"/>
          <w:szCs w:val="24"/>
        </w:rPr>
        <w:t>RESUMO</w:t>
      </w:r>
    </w:p>
    <w:p w:rsidR="009C0434" w:rsidRPr="005D63BB" w:rsidRDefault="009C0434" w:rsidP="001E368A">
      <w:pPr>
        <w:spacing w:after="0" w:line="240" w:lineRule="auto"/>
        <w:ind w:right="45" w:firstLine="0"/>
        <w:contextualSpacing/>
        <w:rPr>
          <w:color w:val="auto"/>
          <w:sz w:val="20"/>
          <w:szCs w:val="20"/>
        </w:rPr>
      </w:pPr>
      <w:r w:rsidRPr="005D63BB">
        <w:rPr>
          <w:color w:val="auto"/>
          <w:sz w:val="20"/>
          <w:szCs w:val="20"/>
        </w:rPr>
        <w:t xml:space="preserve">Este estudo objetiva apresentar discussões voltadas para uma questão fundamental em nossos dias: a liberdade acadêmica, com ênfase na valorização da autonomia do professor em quaisquer níveis de ensino, para aprender e também para ensinar. Atrelado a essa temática, discutimos o trabalho na Educação Infantil relativo ao campo de experiência espaços, tempos, quantidades, relações e transformações – apoiado em atividades que possam estimular o desenvolvimento da autonomia intelectual, na criança pequena, capacitando-a a pensar e agir por si mesma. A fim de fortalecer nosso debate acerca da autonomia intelectual, apresentamos </w:t>
      </w:r>
      <w:r w:rsidR="00170128" w:rsidRPr="005D63BB">
        <w:rPr>
          <w:color w:val="auto"/>
          <w:sz w:val="20"/>
          <w:szCs w:val="20"/>
        </w:rPr>
        <w:t>situações</w:t>
      </w:r>
      <w:r w:rsidRPr="005D63BB">
        <w:rPr>
          <w:color w:val="auto"/>
          <w:sz w:val="20"/>
          <w:szCs w:val="20"/>
        </w:rPr>
        <w:t>-problema, resolvida</w:t>
      </w:r>
      <w:r w:rsidR="00170128" w:rsidRPr="005D63BB">
        <w:rPr>
          <w:color w:val="auto"/>
          <w:sz w:val="20"/>
          <w:szCs w:val="20"/>
        </w:rPr>
        <w:t>s</w:t>
      </w:r>
      <w:r w:rsidRPr="005D63BB">
        <w:rPr>
          <w:color w:val="auto"/>
          <w:sz w:val="20"/>
          <w:szCs w:val="20"/>
        </w:rPr>
        <w:t xml:space="preserve"> por estudantes da Educação Infantil. A metodologia foi embasada na pesquisa qualitativa e os resultados revelaram a capacidade que as crianças já poss</w:t>
      </w:r>
      <w:r w:rsidR="00740A5D" w:rsidRPr="005D63BB">
        <w:rPr>
          <w:color w:val="auto"/>
          <w:sz w:val="20"/>
          <w:szCs w:val="20"/>
        </w:rPr>
        <w:t>uem de pensar com independência. Evidenciaram, ainda,</w:t>
      </w:r>
      <w:r w:rsidRPr="005D63BB">
        <w:rPr>
          <w:color w:val="auto"/>
          <w:sz w:val="20"/>
          <w:szCs w:val="20"/>
        </w:rPr>
        <w:t xml:space="preserve"> a importância </w:t>
      </w:r>
      <w:r w:rsidR="00740A5D" w:rsidRPr="005D63BB">
        <w:rPr>
          <w:color w:val="auto"/>
          <w:sz w:val="20"/>
          <w:szCs w:val="20"/>
        </w:rPr>
        <w:t>do estímulo à criticidade</w:t>
      </w:r>
      <w:r w:rsidR="00E92CE8" w:rsidRPr="005D63BB">
        <w:rPr>
          <w:color w:val="auto"/>
          <w:sz w:val="20"/>
          <w:szCs w:val="20"/>
        </w:rPr>
        <w:t xml:space="preserve"> e às resoluções</w:t>
      </w:r>
      <w:r w:rsidR="00740A5D" w:rsidRPr="005D63BB">
        <w:rPr>
          <w:color w:val="auto"/>
          <w:sz w:val="20"/>
          <w:szCs w:val="20"/>
        </w:rPr>
        <w:t xml:space="preserve"> </w:t>
      </w:r>
      <w:r w:rsidR="00E92CE8" w:rsidRPr="005D63BB">
        <w:rPr>
          <w:color w:val="auto"/>
          <w:sz w:val="20"/>
          <w:szCs w:val="20"/>
        </w:rPr>
        <w:t xml:space="preserve">individuais </w:t>
      </w:r>
      <w:r w:rsidR="00740A5D" w:rsidRPr="005D63BB">
        <w:rPr>
          <w:color w:val="auto"/>
          <w:sz w:val="20"/>
          <w:szCs w:val="20"/>
        </w:rPr>
        <w:t>das situações propostas</w:t>
      </w:r>
      <w:r w:rsidR="00E92CE8" w:rsidRPr="005D63BB">
        <w:rPr>
          <w:color w:val="auto"/>
          <w:sz w:val="20"/>
          <w:szCs w:val="20"/>
        </w:rPr>
        <w:t xml:space="preserve">, como importantes aspectos que favorecem </w:t>
      </w:r>
      <w:r w:rsidR="00740A5D" w:rsidRPr="005D63BB">
        <w:rPr>
          <w:color w:val="auto"/>
          <w:sz w:val="20"/>
          <w:szCs w:val="20"/>
        </w:rPr>
        <w:t>a autorregulação do aprendiz e a intervenção reguladora do professor.</w:t>
      </w:r>
    </w:p>
    <w:p w:rsidR="009C0434" w:rsidRPr="005D63BB" w:rsidRDefault="009C0434" w:rsidP="009C0434">
      <w:pPr>
        <w:spacing w:after="112" w:line="259" w:lineRule="auto"/>
        <w:ind w:left="142" w:right="0" w:firstLine="0"/>
        <w:jc w:val="left"/>
        <w:rPr>
          <w:color w:val="auto"/>
          <w:szCs w:val="24"/>
        </w:rPr>
      </w:pPr>
      <w:r w:rsidRPr="005D63BB">
        <w:rPr>
          <w:color w:val="auto"/>
          <w:szCs w:val="24"/>
        </w:rPr>
        <w:t xml:space="preserve">  </w:t>
      </w:r>
    </w:p>
    <w:p w:rsidR="009C0434" w:rsidRPr="005D63BB" w:rsidRDefault="009C0434" w:rsidP="009C0434">
      <w:pPr>
        <w:spacing w:after="115" w:line="259" w:lineRule="auto"/>
        <w:ind w:right="46" w:firstLine="0"/>
        <w:rPr>
          <w:color w:val="auto"/>
          <w:sz w:val="20"/>
          <w:szCs w:val="20"/>
        </w:rPr>
      </w:pPr>
      <w:r w:rsidRPr="00F01880">
        <w:rPr>
          <w:color w:val="auto"/>
          <w:sz w:val="20"/>
          <w:szCs w:val="20"/>
        </w:rPr>
        <w:t>Palavras-chave</w:t>
      </w:r>
      <w:r w:rsidRPr="005D63BB">
        <w:rPr>
          <w:color w:val="auto"/>
          <w:sz w:val="20"/>
          <w:szCs w:val="20"/>
        </w:rPr>
        <w:t xml:space="preserve">: Liberdade acadêmica. Autonomia intelectual. Criança. Educação Infantil. </w:t>
      </w:r>
    </w:p>
    <w:p w:rsidR="009C0434" w:rsidRPr="005D63BB" w:rsidRDefault="009C0434" w:rsidP="009C0434">
      <w:pPr>
        <w:spacing w:after="112" w:line="259" w:lineRule="auto"/>
        <w:ind w:left="850" w:right="0" w:firstLine="0"/>
        <w:jc w:val="left"/>
        <w:rPr>
          <w:color w:val="auto"/>
          <w:szCs w:val="24"/>
        </w:rPr>
      </w:pPr>
      <w:r w:rsidRPr="005D63BB">
        <w:rPr>
          <w:color w:val="auto"/>
          <w:szCs w:val="24"/>
        </w:rPr>
        <w:t xml:space="preserve"> </w:t>
      </w:r>
    </w:p>
    <w:p w:rsidR="00F01880" w:rsidRPr="00F01880" w:rsidRDefault="00F01880" w:rsidP="00F01880">
      <w:pPr>
        <w:spacing w:after="115" w:line="259" w:lineRule="auto"/>
        <w:ind w:right="0" w:firstLine="0"/>
        <w:jc w:val="center"/>
        <w:rPr>
          <w:b/>
          <w:color w:val="auto"/>
          <w:szCs w:val="24"/>
        </w:rPr>
      </w:pPr>
      <w:r w:rsidRPr="00F01880">
        <w:rPr>
          <w:b/>
          <w:color w:val="auto"/>
          <w:szCs w:val="24"/>
        </w:rPr>
        <w:t>RESUMEN</w:t>
      </w:r>
    </w:p>
    <w:p w:rsidR="00F01880" w:rsidRPr="00F01880" w:rsidRDefault="00F01880" w:rsidP="00406944">
      <w:pPr>
        <w:spacing w:after="0" w:line="240" w:lineRule="auto"/>
        <w:ind w:right="0" w:firstLine="0"/>
        <w:contextualSpacing/>
        <w:rPr>
          <w:color w:val="auto"/>
          <w:sz w:val="20"/>
          <w:szCs w:val="20"/>
        </w:rPr>
      </w:pPr>
      <w:r w:rsidRPr="00F01880">
        <w:rPr>
          <w:color w:val="auto"/>
          <w:sz w:val="20"/>
          <w:szCs w:val="20"/>
        </w:rPr>
        <w:t xml:space="preserve">Este </w:t>
      </w:r>
      <w:proofErr w:type="spellStart"/>
      <w:r w:rsidRPr="00F01880">
        <w:rPr>
          <w:color w:val="auto"/>
          <w:sz w:val="20"/>
          <w:szCs w:val="20"/>
        </w:rPr>
        <w:t>estudio</w:t>
      </w:r>
      <w:proofErr w:type="spellEnd"/>
      <w:r w:rsidRPr="00F01880">
        <w:rPr>
          <w:color w:val="auto"/>
          <w:sz w:val="20"/>
          <w:szCs w:val="20"/>
        </w:rPr>
        <w:t xml:space="preserve"> </w:t>
      </w:r>
      <w:proofErr w:type="spellStart"/>
      <w:r w:rsidRPr="00F01880">
        <w:rPr>
          <w:color w:val="auto"/>
          <w:sz w:val="20"/>
          <w:szCs w:val="20"/>
        </w:rPr>
        <w:t>tiene</w:t>
      </w:r>
      <w:proofErr w:type="spellEnd"/>
      <w:r w:rsidRPr="00F01880">
        <w:rPr>
          <w:color w:val="auto"/>
          <w:sz w:val="20"/>
          <w:szCs w:val="20"/>
        </w:rPr>
        <w:t xml:space="preserve"> como objetivo presentar debates centrados en </w:t>
      </w:r>
      <w:proofErr w:type="spellStart"/>
      <w:r w:rsidRPr="00F01880">
        <w:rPr>
          <w:color w:val="auto"/>
          <w:sz w:val="20"/>
          <w:szCs w:val="20"/>
        </w:rPr>
        <w:t>un</w:t>
      </w:r>
      <w:proofErr w:type="spellEnd"/>
      <w:r w:rsidRPr="00F01880">
        <w:rPr>
          <w:color w:val="auto"/>
          <w:sz w:val="20"/>
          <w:szCs w:val="20"/>
        </w:rPr>
        <w:t xml:space="preserve"> tema fundamental en </w:t>
      </w:r>
      <w:proofErr w:type="spellStart"/>
      <w:r w:rsidRPr="00F01880">
        <w:rPr>
          <w:color w:val="auto"/>
          <w:sz w:val="20"/>
          <w:szCs w:val="20"/>
        </w:rPr>
        <w:t>nuestros</w:t>
      </w:r>
      <w:proofErr w:type="spellEnd"/>
      <w:r w:rsidRPr="00F01880">
        <w:rPr>
          <w:color w:val="auto"/>
          <w:sz w:val="20"/>
          <w:szCs w:val="20"/>
        </w:rPr>
        <w:t xml:space="preserve"> </w:t>
      </w:r>
      <w:proofErr w:type="spellStart"/>
      <w:r w:rsidRPr="00F01880">
        <w:rPr>
          <w:color w:val="auto"/>
          <w:sz w:val="20"/>
          <w:szCs w:val="20"/>
        </w:rPr>
        <w:t>días</w:t>
      </w:r>
      <w:proofErr w:type="spellEnd"/>
      <w:r w:rsidRPr="00F01880">
        <w:rPr>
          <w:color w:val="auto"/>
          <w:sz w:val="20"/>
          <w:szCs w:val="20"/>
        </w:rPr>
        <w:t xml:space="preserve">: la </w:t>
      </w:r>
      <w:proofErr w:type="spellStart"/>
      <w:r w:rsidRPr="00F01880">
        <w:rPr>
          <w:color w:val="auto"/>
          <w:sz w:val="20"/>
          <w:szCs w:val="20"/>
        </w:rPr>
        <w:t>libertad</w:t>
      </w:r>
      <w:proofErr w:type="spellEnd"/>
      <w:r w:rsidRPr="00F01880">
        <w:rPr>
          <w:color w:val="auto"/>
          <w:sz w:val="20"/>
          <w:szCs w:val="20"/>
        </w:rPr>
        <w:t xml:space="preserve"> académica, </w:t>
      </w:r>
      <w:proofErr w:type="spellStart"/>
      <w:r w:rsidRPr="00F01880">
        <w:rPr>
          <w:color w:val="auto"/>
          <w:sz w:val="20"/>
          <w:szCs w:val="20"/>
        </w:rPr>
        <w:t>con</w:t>
      </w:r>
      <w:proofErr w:type="spellEnd"/>
      <w:r w:rsidRPr="00F01880">
        <w:rPr>
          <w:color w:val="auto"/>
          <w:sz w:val="20"/>
          <w:szCs w:val="20"/>
        </w:rPr>
        <w:t xml:space="preserve"> </w:t>
      </w:r>
      <w:proofErr w:type="spellStart"/>
      <w:r w:rsidRPr="00F01880">
        <w:rPr>
          <w:color w:val="auto"/>
          <w:sz w:val="20"/>
          <w:szCs w:val="20"/>
        </w:rPr>
        <w:t>énfasis</w:t>
      </w:r>
      <w:proofErr w:type="spellEnd"/>
      <w:r w:rsidRPr="00F01880">
        <w:rPr>
          <w:color w:val="auto"/>
          <w:sz w:val="20"/>
          <w:szCs w:val="20"/>
        </w:rPr>
        <w:t xml:space="preserve"> en valorar la </w:t>
      </w:r>
      <w:proofErr w:type="spellStart"/>
      <w:r w:rsidRPr="00F01880">
        <w:rPr>
          <w:color w:val="auto"/>
          <w:sz w:val="20"/>
          <w:szCs w:val="20"/>
        </w:rPr>
        <w:t>autonomía</w:t>
      </w:r>
      <w:proofErr w:type="spellEnd"/>
      <w:r w:rsidRPr="00F01880">
        <w:rPr>
          <w:color w:val="auto"/>
          <w:sz w:val="20"/>
          <w:szCs w:val="20"/>
        </w:rPr>
        <w:t xml:space="preserve"> </w:t>
      </w:r>
      <w:proofErr w:type="spellStart"/>
      <w:r w:rsidRPr="00F01880">
        <w:rPr>
          <w:color w:val="auto"/>
          <w:sz w:val="20"/>
          <w:szCs w:val="20"/>
        </w:rPr>
        <w:t>del</w:t>
      </w:r>
      <w:proofErr w:type="spellEnd"/>
      <w:r w:rsidRPr="00F01880">
        <w:rPr>
          <w:color w:val="auto"/>
          <w:sz w:val="20"/>
          <w:szCs w:val="20"/>
        </w:rPr>
        <w:t xml:space="preserve"> maestro en </w:t>
      </w:r>
      <w:proofErr w:type="spellStart"/>
      <w:r w:rsidRPr="00F01880">
        <w:rPr>
          <w:color w:val="auto"/>
          <w:sz w:val="20"/>
          <w:szCs w:val="20"/>
        </w:rPr>
        <w:t>cualquier</w:t>
      </w:r>
      <w:proofErr w:type="spellEnd"/>
      <w:r w:rsidRPr="00F01880">
        <w:rPr>
          <w:color w:val="auto"/>
          <w:sz w:val="20"/>
          <w:szCs w:val="20"/>
        </w:rPr>
        <w:t xml:space="preserve"> </w:t>
      </w:r>
      <w:proofErr w:type="spellStart"/>
      <w:r w:rsidRPr="00F01880">
        <w:rPr>
          <w:color w:val="auto"/>
          <w:sz w:val="20"/>
          <w:szCs w:val="20"/>
        </w:rPr>
        <w:t>nivel</w:t>
      </w:r>
      <w:proofErr w:type="spellEnd"/>
      <w:r w:rsidRPr="00F01880">
        <w:rPr>
          <w:color w:val="auto"/>
          <w:sz w:val="20"/>
          <w:szCs w:val="20"/>
        </w:rPr>
        <w:t xml:space="preserve"> de </w:t>
      </w:r>
      <w:proofErr w:type="spellStart"/>
      <w:r w:rsidRPr="00F01880">
        <w:rPr>
          <w:color w:val="auto"/>
          <w:sz w:val="20"/>
          <w:szCs w:val="20"/>
        </w:rPr>
        <w:t>educación</w:t>
      </w:r>
      <w:proofErr w:type="spellEnd"/>
      <w:r w:rsidRPr="00F01880">
        <w:rPr>
          <w:color w:val="auto"/>
          <w:sz w:val="20"/>
          <w:szCs w:val="20"/>
        </w:rPr>
        <w:t xml:space="preserve">, para aprender y </w:t>
      </w:r>
      <w:proofErr w:type="spellStart"/>
      <w:r w:rsidRPr="00F01880">
        <w:rPr>
          <w:color w:val="auto"/>
          <w:sz w:val="20"/>
          <w:szCs w:val="20"/>
        </w:rPr>
        <w:t>también</w:t>
      </w:r>
      <w:proofErr w:type="spellEnd"/>
      <w:r w:rsidRPr="00F01880">
        <w:rPr>
          <w:color w:val="auto"/>
          <w:sz w:val="20"/>
          <w:szCs w:val="20"/>
        </w:rPr>
        <w:t xml:space="preserve"> para </w:t>
      </w:r>
      <w:proofErr w:type="spellStart"/>
      <w:r w:rsidRPr="00F01880">
        <w:rPr>
          <w:color w:val="auto"/>
          <w:sz w:val="20"/>
          <w:szCs w:val="20"/>
        </w:rPr>
        <w:t>enseñar</w:t>
      </w:r>
      <w:proofErr w:type="spellEnd"/>
      <w:r w:rsidRPr="00F01880">
        <w:rPr>
          <w:color w:val="auto"/>
          <w:sz w:val="20"/>
          <w:szCs w:val="20"/>
        </w:rPr>
        <w:t xml:space="preserve">. Vinculado a este tema, discutimos </w:t>
      </w:r>
      <w:proofErr w:type="spellStart"/>
      <w:r w:rsidRPr="00F01880">
        <w:rPr>
          <w:color w:val="auto"/>
          <w:sz w:val="20"/>
          <w:szCs w:val="20"/>
        </w:rPr>
        <w:t>el</w:t>
      </w:r>
      <w:proofErr w:type="spellEnd"/>
      <w:r w:rsidRPr="00F01880">
        <w:rPr>
          <w:color w:val="auto"/>
          <w:sz w:val="20"/>
          <w:szCs w:val="20"/>
        </w:rPr>
        <w:t xml:space="preserve"> </w:t>
      </w:r>
      <w:proofErr w:type="spellStart"/>
      <w:r w:rsidRPr="00F01880">
        <w:rPr>
          <w:color w:val="auto"/>
          <w:sz w:val="20"/>
          <w:szCs w:val="20"/>
        </w:rPr>
        <w:t>trabajo</w:t>
      </w:r>
      <w:proofErr w:type="spellEnd"/>
      <w:r w:rsidRPr="00F01880">
        <w:rPr>
          <w:color w:val="auto"/>
          <w:sz w:val="20"/>
          <w:szCs w:val="20"/>
        </w:rPr>
        <w:t xml:space="preserve"> en </w:t>
      </w:r>
      <w:proofErr w:type="spellStart"/>
      <w:r w:rsidRPr="00F01880">
        <w:rPr>
          <w:color w:val="auto"/>
          <w:sz w:val="20"/>
          <w:szCs w:val="20"/>
        </w:rPr>
        <w:t>el</w:t>
      </w:r>
      <w:proofErr w:type="spellEnd"/>
      <w:r w:rsidRPr="00F01880">
        <w:rPr>
          <w:color w:val="auto"/>
          <w:sz w:val="20"/>
          <w:szCs w:val="20"/>
        </w:rPr>
        <w:t xml:space="preserve"> </w:t>
      </w:r>
      <w:proofErr w:type="spellStart"/>
      <w:r w:rsidRPr="00F01880">
        <w:rPr>
          <w:color w:val="auto"/>
          <w:sz w:val="20"/>
          <w:szCs w:val="20"/>
        </w:rPr>
        <w:t>jardín</w:t>
      </w:r>
      <w:proofErr w:type="spellEnd"/>
      <w:r w:rsidRPr="00F01880">
        <w:rPr>
          <w:color w:val="auto"/>
          <w:sz w:val="20"/>
          <w:szCs w:val="20"/>
        </w:rPr>
        <w:t xml:space="preserve"> de infantes relacionado </w:t>
      </w:r>
      <w:proofErr w:type="spellStart"/>
      <w:r w:rsidRPr="00F01880">
        <w:rPr>
          <w:color w:val="auto"/>
          <w:sz w:val="20"/>
          <w:szCs w:val="20"/>
        </w:rPr>
        <w:t>con</w:t>
      </w:r>
      <w:proofErr w:type="spellEnd"/>
      <w:r w:rsidRPr="00F01880">
        <w:rPr>
          <w:color w:val="auto"/>
          <w:sz w:val="20"/>
          <w:szCs w:val="20"/>
        </w:rPr>
        <w:t xml:space="preserve"> </w:t>
      </w:r>
      <w:proofErr w:type="spellStart"/>
      <w:r w:rsidRPr="00F01880">
        <w:rPr>
          <w:color w:val="auto"/>
          <w:sz w:val="20"/>
          <w:szCs w:val="20"/>
        </w:rPr>
        <w:t>el</w:t>
      </w:r>
      <w:proofErr w:type="spellEnd"/>
      <w:r w:rsidRPr="00F01880">
        <w:rPr>
          <w:color w:val="auto"/>
          <w:sz w:val="20"/>
          <w:szCs w:val="20"/>
        </w:rPr>
        <w:t xml:space="preserve"> campo de la </w:t>
      </w:r>
      <w:proofErr w:type="spellStart"/>
      <w:r w:rsidRPr="00F01880">
        <w:rPr>
          <w:color w:val="auto"/>
          <w:sz w:val="20"/>
          <w:szCs w:val="20"/>
        </w:rPr>
        <w:t>experiencia</w:t>
      </w:r>
      <w:proofErr w:type="spellEnd"/>
      <w:r w:rsidRPr="00F01880">
        <w:rPr>
          <w:color w:val="auto"/>
          <w:sz w:val="20"/>
          <w:szCs w:val="20"/>
        </w:rPr>
        <w:t xml:space="preserve">, </w:t>
      </w:r>
      <w:proofErr w:type="spellStart"/>
      <w:r w:rsidRPr="00F01880">
        <w:rPr>
          <w:color w:val="auto"/>
          <w:sz w:val="20"/>
          <w:szCs w:val="20"/>
        </w:rPr>
        <w:t>espacios</w:t>
      </w:r>
      <w:proofErr w:type="spellEnd"/>
      <w:r w:rsidRPr="00F01880">
        <w:rPr>
          <w:color w:val="auto"/>
          <w:sz w:val="20"/>
          <w:szCs w:val="20"/>
        </w:rPr>
        <w:t xml:space="preserve">, </w:t>
      </w:r>
      <w:proofErr w:type="spellStart"/>
      <w:r w:rsidRPr="00F01880">
        <w:rPr>
          <w:color w:val="auto"/>
          <w:sz w:val="20"/>
          <w:szCs w:val="20"/>
        </w:rPr>
        <w:t>tiempos</w:t>
      </w:r>
      <w:proofErr w:type="spellEnd"/>
      <w:r w:rsidRPr="00F01880">
        <w:rPr>
          <w:color w:val="auto"/>
          <w:sz w:val="20"/>
          <w:szCs w:val="20"/>
        </w:rPr>
        <w:t xml:space="preserve">, </w:t>
      </w:r>
      <w:proofErr w:type="spellStart"/>
      <w:r w:rsidRPr="00F01880">
        <w:rPr>
          <w:color w:val="auto"/>
          <w:sz w:val="20"/>
          <w:szCs w:val="20"/>
        </w:rPr>
        <w:t>cantidades</w:t>
      </w:r>
      <w:proofErr w:type="spellEnd"/>
      <w:r w:rsidRPr="00F01880">
        <w:rPr>
          <w:color w:val="auto"/>
          <w:sz w:val="20"/>
          <w:szCs w:val="20"/>
        </w:rPr>
        <w:t xml:space="preserve">, relaciones y </w:t>
      </w:r>
      <w:proofErr w:type="spellStart"/>
      <w:r w:rsidRPr="00F01880">
        <w:rPr>
          <w:color w:val="auto"/>
          <w:sz w:val="20"/>
          <w:szCs w:val="20"/>
        </w:rPr>
        <w:t>transformaciones</w:t>
      </w:r>
      <w:proofErr w:type="spellEnd"/>
      <w:r w:rsidRPr="00F01880">
        <w:rPr>
          <w:color w:val="auto"/>
          <w:sz w:val="20"/>
          <w:szCs w:val="20"/>
        </w:rPr>
        <w:t xml:space="preserve">, respaldado por </w:t>
      </w:r>
      <w:proofErr w:type="spellStart"/>
      <w:r w:rsidRPr="00F01880">
        <w:rPr>
          <w:color w:val="auto"/>
          <w:sz w:val="20"/>
          <w:szCs w:val="20"/>
        </w:rPr>
        <w:t>actividades</w:t>
      </w:r>
      <w:proofErr w:type="spellEnd"/>
      <w:r w:rsidRPr="00F01880">
        <w:rPr>
          <w:color w:val="auto"/>
          <w:sz w:val="20"/>
          <w:szCs w:val="20"/>
        </w:rPr>
        <w:t xml:space="preserve"> que </w:t>
      </w:r>
      <w:proofErr w:type="spellStart"/>
      <w:r w:rsidRPr="00F01880">
        <w:rPr>
          <w:color w:val="auto"/>
          <w:sz w:val="20"/>
          <w:szCs w:val="20"/>
        </w:rPr>
        <w:t>pueden</w:t>
      </w:r>
      <w:proofErr w:type="spellEnd"/>
      <w:r w:rsidRPr="00F01880">
        <w:rPr>
          <w:color w:val="auto"/>
          <w:sz w:val="20"/>
          <w:szCs w:val="20"/>
        </w:rPr>
        <w:t xml:space="preserve"> estimular </w:t>
      </w:r>
      <w:proofErr w:type="spellStart"/>
      <w:r w:rsidRPr="00F01880">
        <w:rPr>
          <w:color w:val="auto"/>
          <w:sz w:val="20"/>
          <w:szCs w:val="20"/>
        </w:rPr>
        <w:t>el</w:t>
      </w:r>
      <w:proofErr w:type="spellEnd"/>
      <w:r w:rsidRPr="00F01880">
        <w:rPr>
          <w:color w:val="auto"/>
          <w:sz w:val="20"/>
          <w:szCs w:val="20"/>
        </w:rPr>
        <w:t xml:space="preserve"> </w:t>
      </w:r>
      <w:proofErr w:type="spellStart"/>
      <w:r w:rsidRPr="00F01880">
        <w:rPr>
          <w:color w:val="auto"/>
          <w:sz w:val="20"/>
          <w:szCs w:val="20"/>
        </w:rPr>
        <w:t>desarrollo</w:t>
      </w:r>
      <w:proofErr w:type="spellEnd"/>
      <w:r w:rsidRPr="00F01880">
        <w:rPr>
          <w:color w:val="auto"/>
          <w:sz w:val="20"/>
          <w:szCs w:val="20"/>
        </w:rPr>
        <w:t xml:space="preserve"> de la </w:t>
      </w:r>
      <w:proofErr w:type="spellStart"/>
      <w:r w:rsidRPr="00F01880">
        <w:rPr>
          <w:color w:val="auto"/>
          <w:sz w:val="20"/>
          <w:szCs w:val="20"/>
        </w:rPr>
        <w:t>autonomía</w:t>
      </w:r>
      <w:proofErr w:type="spellEnd"/>
      <w:r w:rsidRPr="00F01880">
        <w:rPr>
          <w:color w:val="auto"/>
          <w:sz w:val="20"/>
          <w:szCs w:val="20"/>
        </w:rPr>
        <w:t xml:space="preserve"> intelectual en </w:t>
      </w:r>
      <w:proofErr w:type="spellStart"/>
      <w:r w:rsidRPr="00F01880">
        <w:rPr>
          <w:color w:val="auto"/>
          <w:sz w:val="20"/>
          <w:szCs w:val="20"/>
        </w:rPr>
        <w:t>los</w:t>
      </w:r>
      <w:proofErr w:type="spellEnd"/>
      <w:r w:rsidRPr="00F01880">
        <w:rPr>
          <w:color w:val="auto"/>
          <w:sz w:val="20"/>
          <w:szCs w:val="20"/>
        </w:rPr>
        <w:t xml:space="preserve"> </w:t>
      </w:r>
      <w:proofErr w:type="spellStart"/>
      <w:r w:rsidRPr="00F01880">
        <w:rPr>
          <w:color w:val="auto"/>
          <w:sz w:val="20"/>
          <w:szCs w:val="20"/>
        </w:rPr>
        <w:t>niños</w:t>
      </w:r>
      <w:proofErr w:type="spellEnd"/>
      <w:r w:rsidRPr="00F01880">
        <w:rPr>
          <w:color w:val="auto"/>
          <w:sz w:val="20"/>
          <w:szCs w:val="20"/>
        </w:rPr>
        <w:t xml:space="preserve"> </w:t>
      </w:r>
      <w:proofErr w:type="spellStart"/>
      <w:r w:rsidRPr="00F01880">
        <w:rPr>
          <w:color w:val="auto"/>
          <w:sz w:val="20"/>
          <w:szCs w:val="20"/>
        </w:rPr>
        <w:t>pequeños</w:t>
      </w:r>
      <w:proofErr w:type="spellEnd"/>
      <w:r w:rsidRPr="00F01880">
        <w:rPr>
          <w:color w:val="auto"/>
          <w:sz w:val="20"/>
          <w:szCs w:val="20"/>
        </w:rPr>
        <w:t xml:space="preserve">, </w:t>
      </w:r>
      <w:proofErr w:type="spellStart"/>
      <w:r w:rsidRPr="00F01880">
        <w:rPr>
          <w:color w:val="auto"/>
          <w:sz w:val="20"/>
          <w:szCs w:val="20"/>
        </w:rPr>
        <w:t>permitiéndoles</w:t>
      </w:r>
      <w:proofErr w:type="spellEnd"/>
      <w:r w:rsidRPr="00F01880">
        <w:rPr>
          <w:color w:val="auto"/>
          <w:sz w:val="20"/>
          <w:szCs w:val="20"/>
        </w:rPr>
        <w:t xml:space="preserve"> pensar y </w:t>
      </w:r>
      <w:proofErr w:type="spellStart"/>
      <w:r w:rsidRPr="00F01880">
        <w:rPr>
          <w:color w:val="auto"/>
          <w:sz w:val="20"/>
          <w:szCs w:val="20"/>
        </w:rPr>
        <w:t>actuar</w:t>
      </w:r>
      <w:proofErr w:type="spellEnd"/>
      <w:r w:rsidRPr="00F01880">
        <w:rPr>
          <w:color w:val="auto"/>
          <w:sz w:val="20"/>
          <w:szCs w:val="20"/>
        </w:rPr>
        <w:t xml:space="preserve"> por Ella </w:t>
      </w:r>
      <w:proofErr w:type="spellStart"/>
      <w:proofErr w:type="gramStart"/>
      <w:r w:rsidRPr="00F01880">
        <w:rPr>
          <w:color w:val="auto"/>
          <w:sz w:val="20"/>
          <w:szCs w:val="20"/>
        </w:rPr>
        <w:t>misma</w:t>
      </w:r>
      <w:proofErr w:type="spellEnd"/>
      <w:r w:rsidRPr="00F01880">
        <w:rPr>
          <w:color w:val="auto"/>
          <w:sz w:val="20"/>
          <w:szCs w:val="20"/>
        </w:rPr>
        <w:t xml:space="preserve"> Para</w:t>
      </w:r>
      <w:proofErr w:type="gramEnd"/>
      <w:r w:rsidRPr="00F01880">
        <w:rPr>
          <w:color w:val="auto"/>
          <w:sz w:val="20"/>
          <w:szCs w:val="20"/>
        </w:rPr>
        <w:t xml:space="preserve"> fortalecer </w:t>
      </w:r>
      <w:proofErr w:type="spellStart"/>
      <w:r w:rsidRPr="00F01880">
        <w:rPr>
          <w:color w:val="auto"/>
          <w:sz w:val="20"/>
          <w:szCs w:val="20"/>
        </w:rPr>
        <w:t>nuestro</w:t>
      </w:r>
      <w:proofErr w:type="spellEnd"/>
      <w:r w:rsidRPr="00F01880">
        <w:rPr>
          <w:color w:val="auto"/>
          <w:sz w:val="20"/>
          <w:szCs w:val="20"/>
        </w:rPr>
        <w:t xml:space="preserve"> debate sobre la </w:t>
      </w:r>
      <w:proofErr w:type="spellStart"/>
      <w:r w:rsidRPr="00F01880">
        <w:rPr>
          <w:color w:val="auto"/>
          <w:sz w:val="20"/>
          <w:szCs w:val="20"/>
        </w:rPr>
        <w:t>autonomía</w:t>
      </w:r>
      <w:proofErr w:type="spellEnd"/>
      <w:r w:rsidRPr="00F01880">
        <w:rPr>
          <w:color w:val="auto"/>
          <w:sz w:val="20"/>
          <w:szCs w:val="20"/>
        </w:rPr>
        <w:t xml:space="preserve"> intelectual, presentamos </w:t>
      </w:r>
      <w:proofErr w:type="spellStart"/>
      <w:r w:rsidRPr="00F01880">
        <w:rPr>
          <w:color w:val="auto"/>
          <w:sz w:val="20"/>
          <w:szCs w:val="20"/>
        </w:rPr>
        <w:t>situaciones</w:t>
      </w:r>
      <w:proofErr w:type="spellEnd"/>
      <w:r w:rsidRPr="00F01880">
        <w:rPr>
          <w:color w:val="auto"/>
          <w:sz w:val="20"/>
          <w:szCs w:val="20"/>
        </w:rPr>
        <w:t xml:space="preserve"> problemáticas, </w:t>
      </w:r>
      <w:proofErr w:type="spellStart"/>
      <w:r w:rsidRPr="00F01880">
        <w:rPr>
          <w:color w:val="auto"/>
          <w:sz w:val="20"/>
          <w:szCs w:val="20"/>
        </w:rPr>
        <w:t>resueltas</w:t>
      </w:r>
      <w:proofErr w:type="spellEnd"/>
      <w:r w:rsidRPr="00F01880">
        <w:rPr>
          <w:color w:val="auto"/>
          <w:sz w:val="20"/>
          <w:szCs w:val="20"/>
        </w:rPr>
        <w:t xml:space="preserve"> por </w:t>
      </w:r>
      <w:proofErr w:type="spellStart"/>
      <w:r w:rsidRPr="00F01880">
        <w:rPr>
          <w:color w:val="auto"/>
          <w:sz w:val="20"/>
          <w:szCs w:val="20"/>
        </w:rPr>
        <w:t>estudiantes</w:t>
      </w:r>
      <w:proofErr w:type="spellEnd"/>
      <w:r w:rsidRPr="00F01880">
        <w:rPr>
          <w:color w:val="auto"/>
          <w:sz w:val="20"/>
          <w:szCs w:val="20"/>
        </w:rPr>
        <w:t xml:space="preserve"> de </w:t>
      </w:r>
      <w:proofErr w:type="spellStart"/>
      <w:r w:rsidRPr="00F01880">
        <w:rPr>
          <w:color w:val="auto"/>
          <w:sz w:val="20"/>
          <w:szCs w:val="20"/>
        </w:rPr>
        <w:t>preescolar</w:t>
      </w:r>
      <w:proofErr w:type="spellEnd"/>
      <w:r w:rsidRPr="00F01880">
        <w:rPr>
          <w:color w:val="auto"/>
          <w:sz w:val="20"/>
          <w:szCs w:val="20"/>
        </w:rPr>
        <w:t xml:space="preserve">. La </w:t>
      </w:r>
      <w:proofErr w:type="spellStart"/>
      <w:r w:rsidRPr="00F01880">
        <w:rPr>
          <w:color w:val="auto"/>
          <w:sz w:val="20"/>
          <w:szCs w:val="20"/>
        </w:rPr>
        <w:t>metodología</w:t>
      </w:r>
      <w:proofErr w:type="spellEnd"/>
      <w:r w:rsidRPr="00F01880">
        <w:rPr>
          <w:color w:val="auto"/>
          <w:sz w:val="20"/>
          <w:szCs w:val="20"/>
        </w:rPr>
        <w:t xml:space="preserve"> se </w:t>
      </w:r>
      <w:proofErr w:type="spellStart"/>
      <w:r w:rsidRPr="00F01880">
        <w:rPr>
          <w:color w:val="auto"/>
          <w:sz w:val="20"/>
          <w:szCs w:val="20"/>
        </w:rPr>
        <w:t>basó</w:t>
      </w:r>
      <w:proofErr w:type="spellEnd"/>
      <w:r w:rsidRPr="00F01880">
        <w:rPr>
          <w:color w:val="auto"/>
          <w:sz w:val="20"/>
          <w:szCs w:val="20"/>
        </w:rPr>
        <w:t xml:space="preserve"> en la </w:t>
      </w:r>
      <w:proofErr w:type="spellStart"/>
      <w:r w:rsidRPr="00F01880">
        <w:rPr>
          <w:color w:val="auto"/>
          <w:sz w:val="20"/>
          <w:szCs w:val="20"/>
        </w:rPr>
        <w:t>investigación</w:t>
      </w:r>
      <w:proofErr w:type="spellEnd"/>
      <w:r w:rsidRPr="00F01880">
        <w:rPr>
          <w:color w:val="auto"/>
          <w:sz w:val="20"/>
          <w:szCs w:val="20"/>
        </w:rPr>
        <w:t xml:space="preserve"> </w:t>
      </w:r>
      <w:proofErr w:type="spellStart"/>
      <w:r w:rsidRPr="00F01880">
        <w:rPr>
          <w:color w:val="auto"/>
          <w:sz w:val="20"/>
          <w:szCs w:val="20"/>
        </w:rPr>
        <w:t>cualitativa</w:t>
      </w:r>
      <w:proofErr w:type="spellEnd"/>
      <w:r w:rsidRPr="00F01880">
        <w:rPr>
          <w:color w:val="auto"/>
          <w:sz w:val="20"/>
          <w:szCs w:val="20"/>
        </w:rPr>
        <w:t xml:space="preserve"> y </w:t>
      </w:r>
      <w:proofErr w:type="spellStart"/>
      <w:r w:rsidRPr="00F01880">
        <w:rPr>
          <w:color w:val="auto"/>
          <w:sz w:val="20"/>
          <w:szCs w:val="20"/>
        </w:rPr>
        <w:t>los</w:t>
      </w:r>
      <w:proofErr w:type="spellEnd"/>
      <w:r w:rsidRPr="00F01880">
        <w:rPr>
          <w:color w:val="auto"/>
          <w:sz w:val="20"/>
          <w:szCs w:val="20"/>
        </w:rPr>
        <w:t xml:space="preserve"> resultados </w:t>
      </w:r>
      <w:proofErr w:type="spellStart"/>
      <w:r w:rsidRPr="00F01880">
        <w:rPr>
          <w:color w:val="auto"/>
          <w:sz w:val="20"/>
          <w:szCs w:val="20"/>
        </w:rPr>
        <w:t>revelaron</w:t>
      </w:r>
      <w:proofErr w:type="spellEnd"/>
      <w:r w:rsidRPr="00F01880">
        <w:rPr>
          <w:color w:val="auto"/>
          <w:sz w:val="20"/>
          <w:szCs w:val="20"/>
        </w:rPr>
        <w:t xml:space="preserve"> la </w:t>
      </w:r>
      <w:proofErr w:type="spellStart"/>
      <w:r w:rsidRPr="00F01880">
        <w:rPr>
          <w:color w:val="auto"/>
          <w:sz w:val="20"/>
          <w:szCs w:val="20"/>
        </w:rPr>
        <w:t>capacidad</w:t>
      </w:r>
      <w:proofErr w:type="spellEnd"/>
      <w:r w:rsidRPr="00F01880">
        <w:rPr>
          <w:color w:val="auto"/>
          <w:sz w:val="20"/>
          <w:szCs w:val="20"/>
        </w:rPr>
        <w:t xml:space="preserve"> de </w:t>
      </w:r>
      <w:proofErr w:type="spellStart"/>
      <w:r w:rsidRPr="00F01880">
        <w:rPr>
          <w:color w:val="auto"/>
          <w:sz w:val="20"/>
          <w:szCs w:val="20"/>
        </w:rPr>
        <w:t>los</w:t>
      </w:r>
      <w:proofErr w:type="spellEnd"/>
      <w:r w:rsidRPr="00F01880">
        <w:rPr>
          <w:color w:val="auto"/>
          <w:sz w:val="20"/>
          <w:szCs w:val="20"/>
        </w:rPr>
        <w:t xml:space="preserve"> </w:t>
      </w:r>
      <w:proofErr w:type="spellStart"/>
      <w:r w:rsidRPr="00F01880">
        <w:rPr>
          <w:color w:val="auto"/>
          <w:sz w:val="20"/>
          <w:szCs w:val="20"/>
        </w:rPr>
        <w:t>niños</w:t>
      </w:r>
      <w:proofErr w:type="spellEnd"/>
      <w:r w:rsidRPr="00F01880">
        <w:rPr>
          <w:color w:val="auto"/>
          <w:sz w:val="20"/>
          <w:szCs w:val="20"/>
        </w:rPr>
        <w:t xml:space="preserve"> para pensar de forma </w:t>
      </w:r>
      <w:proofErr w:type="spellStart"/>
      <w:r w:rsidRPr="00F01880">
        <w:rPr>
          <w:color w:val="auto"/>
          <w:sz w:val="20"/>
          <w:szCs w:val="20"/>
        </w:rPr>
        <w:t>independiente</w:t>
      </w:r>
      <w:proofErr w:type="spellEnd"/>
      <w:r w:rsidRPr="00F01880">
        <w:rPr>
          <w:color w:val="auto"/>
          <w:sz w:val="20"/>
          <w:szCs w:val="20"/>
        </w:rPr>
        <w:t xml:space="preserve">. </w:t>
      </w:r>
      <w:proofErr w:type="spellStart"/>
      <w:r w:rsidRPr="00F01880">
        <w:rPr>
          <w:color w:val="auto"/>
          <w:sz w:val="20"/>
          <w:szCs w:val="20"/>
        </w:rPr>
        <w:t>También</w:t>
      </w:r>
      <w:proofErr w:type="spellEnd"/>
      <w:r w:rsidRPr="00F01880">
        <w:rPr>
          <w:color w:val="auto"/>
          <w:sz w:val="20"/>
          <w:szCs w:val="20"/>
        </w:rPr>
        <w:t xml:space="preserve"> </w:t>
      </w:r>
      <w:proofErr w:type="spellStart"/>
      <w:r w:rsidRPr="00F01880">
        <w:rPr>
          <w:color w:val="auto"/>
          <w:sz w:val="20"/>
          <w:szCs w:val="20"/>
        </w:rPr>
        <w:t>destacaron</w:t>
      </w:r>
      <w:proofErr w:type="spellEnd"/>
      <w:r w:rsidRPr="00F01880">
        <w:rPr>
          <w:color w:val="auto"/>
          <w:sz w:val="20"/>
          <w:szCs w:val="20"/>
        </w:rPr>
        <w:t xml:space="preserve"> la </w:t>
      </w:r>
      <w:proofErr w:type="spellStart"/>
      <w:r w:rsidRPr="00F01880">
        <w:rPr>
          <w:color w:val="auto"/>
          <w:sz w:val="20"/>
          <w:szCs w:val="20"/>
        </w:rPr>
        <w:t>importancia</w:t>
      </w:r>
      <w:proofErr w:type="spellEnd"/>
      <w:r w:rsidRPr="00F01880">
        <w:rPr>
          <w:color w:val="auto"/>
          <w:sz w:val="20"/>
          <w:szCs w:val="20"/>
        </w:rPr>
        <w:t xml:space="preserve"> de estimular la </w:t>
      </w:r>
      <w:proofErr w:type="spellStart"/>
      <w:r w:rsidRPr="00F01880">
        <w:rPr>
          <w:color w:val="auto"/>
          <w:sz w:val="20"/>
          <w:szCs w:val="20"/>
        </w:rPr>
        <w:t>criticidad</w:t>
      </w:r>
      <w:proofErr w:type="spellEnd"/>
      <w:r w:rsidRPr="00F01880">
        <w:rPr>
          <w:color w:val="auto"/>
          <w:sz w:val="20"/>
          <w:szCs w:val="20"/>
        </w:rPr>
        <w:t xml:space="preserve"> y </w:t>
      </w:r>
      <w:proofErr w:type="spellStart"/>
      <w:r w:rsidRPr="00F01880">
        <w:rPr>
          <w:color w:val="auto"/>
          <w:sz w:val="20"/>
          <w:szCs w:val="20"/>
        </w:rPr>
        <w:t>las</w:t>
      </w:r>
      <w:proofErr w:type="spellEnd"/>
      <w:r w:rsidRPr="00F01880">
        <w:rPr>
          <w:color w:val="auto"/>
          <w:sz w:val="20"/>
          <w:szCs w:val="20"/>
        </w:rPr>
        <w:t xml:space="preserve"> </w:t>
      </w:r>
      <w:proofErr w:type="spellStart"/>
      <w:r w:rsidRPr="00F01880">
        <w:rPr>
          <w:color w:val="auto"/>
          <w:sz w:val="20"/>
          <w:szCs w:val="20"/>
        </w:rPr>
        <w:t>resoluciones</w:t>
      </w:r>
      <w:proofErr w:type="spellEnd"/>
      <w:r w:rsidRPr="00F01880">
        <w:rPr>
          <w:color w:val="auto"/>
          <w:sz w:val="20"/>
          <w:szCs w:val="20"/>
        </w:rPr>
        <w:t xml:space="preserve"> </w:t>
      </w:r>
      <w:proofErr w:type="spellStart"/>
      <w:r w:rsidRPr="00F01880">
        <w:rPr>
          <w:color w:val="auto"/>
          <w:sz w:val="20"/>
          <w:szCs w:val="20"/>
        </w:rPr>
        <w:t>individuales</w:t>
      </w:r>
      <w:proofErr w:type="spellEnd"/>
      <w:r w:rsidRPr="00F01880">
        <w:rPr>
          <w:color w:val="auto"/>
          <w:sz w:val="20"/>
          <w:szCs w:val="20"/>
        </w:rPr>
        <w:t xml:space="preserve"> de </w:t>
      </w:r>
      <w:proofErr w:type="spellStart"/>
      <w:r w:rsidRPr="00F01880">
        <w:rPr>
          <w:color w:val="auto"/>
          <w:sz w:val="20"/>
          <w:szCs w:val="20"/>
        </w:rPr>
        <w:t>las</w:t>
      </w:r>
      <w:proofErr w:type="spellEnd"/>
      <w:r w:rsidRPr="00F01880">
        <w:rPr>
          <w:color w:val="auto"/>
          <w:sz w:val="20"/>
          <w:szCs w:val="20"/>
        </w:rPr>
        <w:t xml:space="preserve"> </w:t>
      </w:r>
      <w:proofErr w:type="spellStart"/>
      <w:r w:rsidRPr="00F01880">
        <w:rPr>
          <w:color w:val="auto"/>
          <w:sz w:val="20"/>
          <w:szCs w:val="20"/>
        </w:rPr>
        <w:t>situaciones</w:t>
      </w:r>
      <w:proofErr w:type="spellEnd"/>
      <w:r w:rsidRPr="00F01880">
        <w:rPr>
          <w:color w:val="auto"/>
          <w:sz w:val="20"/>
          <w:szCs w:val="20"/>
        </w:rPr>
        <w:t xml:space="preserve"> </w:t>
      </w:r>
      <w:proofErr w:type="spellStart"/>
      <w:r w:rsidRPr="00F01880">
        <w:rPr>
          <w:color w:val="auto"/>
          <w:sz w:val="20"/>
          <w:szCs w:val="20"/>
        </w:rPr>
        <w:t>propuestas</w:t>
      </w:r>
      <w:proofErr w:type="spellEnd"/>
      <w:r w:rsidRPr="00F01880">
        <w:rPr>
          <w:color w:val="auto"/>
          <w:sz w:val="20"/>
          <w:szCs w:val="20"/>
        </w:rPr>
        <w:t xml:space="preserve">, como aspectos importantes que </w:t>
      </w:r>
      <w:proofErr w:type="spellStart"/>
      <w:r w:rsidRPr="00F01880">
        <w:rPr>
          <w:color w:val="auto"/>
          <w:sz w:val="20"/>
          <w:szCs w:val="20"/>
        </w:rPr>
        <w:t>favorecen</w:t>
      </w:r>
      <w:proofErr w:type="spellEnd"/>
      <w:r w:rsidRPr="00F01880">
        <w:rPr>
          <w:color w:val="auto"/>
          <w:sz w:val="20"/>
          <w:szCs w:val="20"/>
        </w:rPr>
        <w:t xml:space="preserve"> la </w:t>
      </w:r>
      <w:proofErr w:type="spellStart"/>
      <w:r w:rsidRPr="00F01880">
        <w:rPr>
          <w:color w:val="auto"/>
          <w:sz w:val="20"/>
          <w:szCs w:val="20"/>
        </w:rPr>
        <w:t>autorregulación</w:t>
      </w:r>
      <w:proofErr w:type="spellEnd"/>
      <w:r w:rsidRPr="00F01880">
        <w:rPr>
          <w:color w:val="auto"/>
          <w:sz w:val="20"/>
          <w:szCs w:val="20"/>
        </w:rPr>
        <w:t xml:space="preserve"> </w:t>
      </w:r>
      <w:proofErr w:type="spellStart"/>
      <w:r w:rsidRPr="00F01880">
        <w:rPr>
          <w:color w:val="auto"/>
          <w:sz w:val="20"/>
          <w:szCs w:val="20"/>
        </w:rPr>
        <w:t>del</w:t>
      </w:r>
      <w:proofErr w:type="spellEnd"/>
      <w:r w:rsidRPr="00F01880">
        <w:rPr>
          <w:color w:val="auto"/>
          <w:sz w:val="20"/>
          <w:szCs w:val="20"/>
        </w:rPr>
        <w:t xml:space="preserve"> </w:t>
      </w:r>
      <w:proofErr w:type="spellStart"/>
      <w:r w:rsidRPr="00F01880">
        <w:rPr>
          <w:color w:val="auto"/>
          <w:sz w:val="20"/>
          <w:szCs w:val="20"/>
        </w:rPr>
        <w:t>alumno</w:t>
      </w:r>
      <w:proofErr w:type="spellEnd"/>
      <w:r w:rsidRPr="00F01880">
        <w:rPr>
          <w:color w:val="auto"/>
          <w:sz w:val="20"/>
          <w:szCs w:val="20"/>
        </w:rPr>
        <w:t xml:space="preserve"> y la </w:t>
      </w:r>
      <w:proofErr w:type="spellStart"/>
      <w:r w:rsidRPr="00F01880">
        <w:rPr>
          <w:color w:val="auto"/>
          <w:sz w:val="20"/>
          <w:szCs w:val="20"/>
        </w:rPr>
        <w:t>intervención</w:t>
      </w:r>
      <w:proofErr w:type="spellEnd"/>
      <w:r w:rsidRPr="00F01880">
        <w:rPr>
          <w:color w:val="auto"/>
          <w:sz w:val="20"/>
          <w:szCs w:val="20"/>
        </w:rPr>
        <w:t xml:space="preserve"> reguladora </w:t>
      </w:r>
      <w:proofErr w:type="spellStart"/>
      <w:r w:rsidRPr="00F01880">
        <w:rPr>
          <w:color w:val="auto"/>
          <w:sz w:val="20"/>
          <w:szCs w:val="20"/>
        </w:rPr>
        <w:t>del</w:t>
      </w:r>
      <w:proofErr w:type="spellEnd"/>
      <w:r w:rsidRPr="00F01880">
        <w:rPr>
          <w:color w:val="auto"/>
          <w:sz w:val="20"/>
          <w:szCs w:val="20"/>
        </w:rPr>
        <w:t xml:space="preserve"> </w:t>
      </w:r>
      <w:proofErr w:type="spellStart"/>
      <w:r w:rsidRPr="00F01880">
        <w:rPr>
          <w:color w:val="auto"/>
          <w:sz w:val="20"/>
          <w:szCs w:val="20"/>
        </w:rPr>
        <w:t>profesor</w:t>
      </w:r>
      <w:proofErr w:type="spellEnd"/>
      <w:r w:rsidRPr="00F01880">
        <w:rPr>
          <w:color w:val="auto"/>
          <w:sz w:val="20"/>
          <w:szCs w:val="20"/>
        </w:rPr>
        <w:t>.</w:t>
      </w:r>
    </w:p>
    <w:p w:rsidR="00F01880" w:rsidRPr="00F01880" w:rsidRDefault="00F01880" w:rsidP="00406944">
      <w:pPr>
        <w:spacing w:after="0" w:line="240" w:lineRule="auto"/>
        <w:ind w:left="850" w:right="0" w:firstLine="0"/>
        <w:contextualSpacing/>
        <w:rPr>
          <w:color w:val="auto"/>
          <w:sz w:val="20"/>
          <w:szCs w:val="20"/>
        </w:rPr>
      </w:pPr>
      <w:r w:rsidRPr="00F01880">
        <w:rPr>
          <w:color w:val="auto"/>
          <w:sz w:val="20"/>
          <w:szCs w:val="20"/>
        </w:rPr>
        <w:t>  </w:t>
      </w:r>
    </w:p>
    <w:p w:rsidR="009C0434" w:rsidRDefault="00F01880" w:rsidP="00F01880">
      <w:pPr>
        <w:spacing w:after="0" w:line="240" w:lineRule="auto"/>
        <w:ind w:right="0" w:firstLine="0"/>
        <w:contextualSpacing/>
        <w:jc w:val="left"/>
        <w:rPr>
          <w:color w:val="auto"/>
          <w:sz w:val="20"/>
          <w:szCs w:val="20"/>
        </w:rPr>
      </w:pPr>
      <w:proofErr w:type="spellStart"/>
      <w:r w:rsidRPr="00F01880">
        <w:rPr>
          <w:color w:val="auto"/>
          <w:sz w:val="20"/>
          <w:szCs w:val="20"/>
        </w:rPr>
        <w:t>Palabras</w:t>
      </w:r>
      <w:proofErr w:type="spellEnd"/>
      <w:r w:rsidRPr="00F01880">
        <w:rPr>
          <w:color w:val="auto"/>
          <w:sz w:val="20"/>
          <w:szCs w:val="20"/>
        </w:rPr>
        <w:t xml:space="preserve"> clave: </w:t>
      </w:r>
      <w:proofErr w:type="spellStart"/>
      <w:r w:rsidRPr="00F01880">
        <w:rPr>
          <w:color w:val="auto"/>
          <w:sz w:val="20"/>
          <w:szCs w:val="20"/>
        </w:rPr>
        <w:t>libertad</w:t>
      </w:r>
      <w:proofErr w:type="spellEnd"/>
      <w:r w:rsidRPr="00F01880">
        <w:rPr>
          <w:color w:val="auto"/>
          <w:sz w:val="20"/>
          <w:szCs w:val="20"/>
        </w:rPr>
        <w:t xml:space="preserve"> académica. </w:t>
      </w:r>
      <w:proofErr w:type="spellStart"/>
      <w:r w:rsidRPr="00F01880">
        <w:rPr>
          <w:color w:val="auto"/>
          <w:sz w:val="20"/>
          <w:szCs w:val="20"/>
        </w:rPr>
        <w:t>Autonomía</w:t>
      </w:r>
      <w:proofErr w:type="spellEnd"/>
      <w:r w:rsidRPr="00F01880">
        <w:rPr>
          <w:color w:val="auto"/>
          <w:sz w:val="20"/>
          <w:szCs w:val="20"/>
        </w:rPr>
        <w:t xml:space="preserve"> intelectual. </w:t>
      </w:r>
      <w:proofErr w:type="spellStart"/>
      <w:r w:rsidRPr="00F01880">
        <w:rPr>
          <w:color w:val="auto"/>
          <w:sz w:val="20"/>
          <w:szCs w:val="20"/>
        </w:rPr>
        <w:t>Niño</w:t>
      </w:r>
      <w:proofErr w:type="spellEnd"/>
      <w:r w:rsidRPr="00F01880">
        <w:rPr>
          <w:color w:val="auto"/>
          <w:sz w:val="20"/>
          <w:szCs w:val="20"/>
        </w:rPr>
        <w:t xml:space="preserve"> </w:t>
      </w:r>
      <w:proofErr w:type="spellStart"/>
      <w:r w:rsidRPr="00F01880">
        <w:rPr>
          <w:color w:val="auto"/>
          <w:sz w:val="20"/>
          <w:szCs w:val="20"/>
        </w:rPr>
        <w:t>Educación</w:t>
      </w:r>
      <w:proofErr w:type="spellEnd"/>
      <w:r w:rsidRPr="00F01880">
        <w:rPr>
          <w:color w:val="auto"/>
          <w:sz w:val="20"/>
          <w:szCs w:val="20"/>
        </w:rPr>
        <w:t xml:space="preserve"> Infantil.</w:t>
      </w:r>
      <w:r w:rsidR="009C0434" w:rsidRPr="00F01880">
        <w:rPr>
          <w:color w:val="auto"/>
          <w:sz w:val="20"/>
          <w:szCs w:val="20"/>
        </w:rPr>
        <w:t xml:space="preserve"> </w:t>
      </w:r>
    </w:p>
    <w:p w:rsidR="00F01880" w:rsidRDefault="00F01880" w:rsidP="00F01880">
      <w:pPr>
        <w:spacing w:after="0" w:line="240" w:lineRule="auto"/>
        <w:ind w:right="0" w:firstLine="0"/>
        <w:contextualSpacing/>
        <w:jc w:val="left"/>
        <w:rPr>
          <w:color w:val="auto"/>
          <w:sz w:val="20"/>
          <w:szCs w:val="20"/>
        </w:rPr>
      </w:pPr>
    </w:p>
    <w:p w:rsidR="00F01880" w:rsidRPr="00406944" w:rsidRDefault="00F01880" w:rsidP="00406944">
      <w:pPr>
        <w:spacing w:after="0" w:line="240" w:lineRule="auto"/>
        <w:ind w:right="0" w:firstLine="0"/>
        <w:contextualSpacing/>
        <w:jc w:val="center"/>
        <w:rPr>
          <w:b/>
          <w:color w:val="auto"/>
          <w:szCs w:val="24"/>
        </w:rPr>
      </w:pPr>
      <w:r w:rsidRPr="00406944">
        <w:rPr>
          <w:b/>
          <w:color w:val="auto"/>
          <w:szCs w:val="24"/>
        </w:rPr>
        <w:t>SUMMARY</w:t>
      </w:r>
    </w:p>
    <w:p w:rsidR="00F01880" w:rsidRPr="00F01880" w:rsidRDefault="00F01880" w:rsidP="00406944">
      <w:pPr>
        <w:spacing w:after="0" w:line="240" w:lineRule="auto"/>
        <w:ind w:right="0" w:firstLine="0"/>
        <w:contextualSpacing/>
        <w:rPr>
          <w:color w:val="auto"/>
          <w:sz w:val="20"/>
          <w:szCs w:val="20"/>
        </w:rPr>
      </w:pPr>
      <w:proofErr w:type="spellStart"/>
      <w:r w:rsidRPr="00F01880">
        <w:rPr>
          <w:color w:val="auto"/>
          <w:sz w:val="20"/>
          <w:szCs w:val="20"/>
        </w:rPr>
        <w:t>This</w:t>
      </w:r>
      <w:proofErr w:type="spellEnd"/>
      <w:r w:rsidRPr="00F01880">
        <w:rPr>
          <w:color w:val="auto"/>
          <w:sz w:val="20"/>
          <w:szCs w:val="20"/>
        </w:rPr>
        <w:t xml:space="preserve"> </w:t>
      </w:r>
      <w:proofErr w:type="spellStart"/>
      <w:r w:rsidRPr="00F01880">
        <w:rPr>
          <w:color w:val="auto"/>
          <w:sz w:val="20"/>
          <w:szCs w:val="20"/>
        </w:rPr>
        <w:t>study</w:t>
      </w:r>
      <w:proofErr w:type="spellEnd"/>
      <w:r w:rsidRPr="00F01880">
        <w:rPr>
          <w:color w:val="auto"/>
          <w:sz w:val="20"/>
          <w:szCs w:val="20"/>
        </w:rPr>
        <w:t xml:space="preserve"> </w:t>
      </w:r>
      <w:proofErr w:type="spellStart"/>
      <w:r w:rsidRPr="00F01880">
        <w:rPr>
          <w:color w:val="auto"/>
          <w:sz w:val="20"/>
          <w:szCs w:val="20"/>
        </w:rPr>
        <w:t>aims</w:t>
      </w:r>
      <w:proofErr w:type="spellEnd"/>
      <w:r w:rsidRPr="00F01880">
        <w:rPr>
          <w:color w:val="auto"/>
          <w:sz w:val="20"/>
          <w:szCs w:val="20"/>
        </w:rPr>
        <w:t xml:space="preserve"> to </w:t>
      </w:r>
      <w:proofErr w:type="spellStart"/>
      <w:r w:rsidRPr="00F01880">
        <w:rPr>
          <w:color w:val="auto"/>
          <w:sz w:val="20"/>
          <w:szCs w:val="20"/>
        </w:rPr>
        <w:t>present</w:t>
      </w:r>
      <w:proofErr w:type="spellEnd"/>
      <w:r w:rsidRPr="00F01880">
        <w:rPr>
          <w:color w:val="auto"/>
          <w:sz w:val="20"/>
          <w:szCs w:val="20"/>
        </w:rPr>
        <w:t xml:space="preserve"> </w:t>
      </w:r>
      <w:proofErr w:type="spellStart"/>
      <w:r w:rsidRPr="00F01880">
        <w:rPr>
          <w:color w:val="auto"/>
          <w:sz w:val="20"/>
          <w:szCs w:val="20"/>
        </w:rPr>
        <w:t>discussions</w:t>
      </w:r>
      <w:proofErr w:type="spellEnd"/>
      <w:r w:rsidRPr="00F01880">
        <w:rPr>
          <w:color w:val="auto"/>
          <w:sz w:val="20"/>
          <w:szCs w:val="20"/>
        </w:rPr>
        <w:t xml:space="preserve"> </w:t>
      </w:r>
      <w:proofErr w:type="spellStart"/>
      <w:r w:rsidRPr="00F01880">
        <w:rPr>
          <w:color w:val="auto"/>
          <w:sz w:val="20"/>
          <w:szCs w:val="20"/>
        </w:rPr>
        <w:t>focused</w:t>
      </w:r>
      <w:proofErr w:type="spellEnd"/>
      <w:r w:rsidRPr="00F01880">
        <w:rPr>
          <w:color w:val="auto"/>
          <w:sz w:val="20"/>
          <w:szCs w:val="20"/>
        </w:rPr>
        <w:t xml:space="preserve"> </w:t>
      </w:r>
      <w:proofErr w:type="spellStart"/>
      <w:r w:rsidRPr="00F01880">
        <w:rPr>
          <w:color w:val="auto"/>
          <w:sz w:val="20"/>
          <w:szCs w:val="20"/>
        </w:rPr>
        <w:t>on</w:t>
      </w:r>
      <w:proofErr w:type="spellEnd"/>
      <w:r w:rsidRPr="00F01880">
        <w:rPr>
          <w:color w:val="auto"/>
          <w:sz w:val="20"/>
          <w:szCs w:val="20"/>
        </w:rPr>
        <w:t xml:space="preserve"> a fundamental </w:t>
      </w:r>
      <w:proofErr w:type="spellStart"/>
      <w:r w:rsidRPr="00F01880">
        <w:rPr>
          <w:color w:val="auto"/>
          <w:sz w:val="20"/>
          <w:szCs w:val="20"/>
        </w:rPr>
        <w:t>issue</w:t>
      </w:r>
      <w:proofErr w:type="spellEnd"/>
      <w:r w:rsidRPr="00F01880">
        <w:rPr>
          <w:color w:val="auto"/>
          <w:sz w:val="20"/>
          <w:szCs w:val="20"/>
        </w:rPr>
        <w:t xml:space="preserve"> in </w:t>
      </w:r>
      <w:proofErr w:type="spellStart"/>
      <w:r w:rsidRPr="00F01880">
        <w:rPr>
          <w:color w:val="auto"/>
          <w:sz w:val="20"/>
          <w:szCs w:val="20"/>
        </w:rPr>
        <w:t>our</w:t>
      </w:r>
      <w:proofErr w:type="spellEnd"/>
      <w:r w:rsidRPr="00F01880">
        <w:rPr>
          <w:color w:val="auto"/>
          <w:sz w:val="20"/>
          <w:szCs w:val="20"/>
        </w:rPr>
        <w:t xml:space="preserve"> </w:t>
      </w:r>
      <w:proofErr w:type="spellStart"/>
      <w:r w:rsidRPr="00F01880">
        <w:rPr>
          <w:color w:val="auto"/>
          <w:sz w:val="20"/>
          <w:szCs w:val="20"/>
        </w:rPr>
        <w:t>day</w:t>
      </w:r>
      <w:proofErr w:type="spellEnd"/>
      <w:r w:rsidRPr="00F01880">
        <w:rPr>
          <w:color w:val="auto"/>
          <w:sz w:val="20"/>
          <w:szCs w:val="20"/>
        </w:rPr>
        <w:t xml:space="preserve">: </w:t>
      </w:r>
      <w:proofErr w:type="spellStart"/>
      <w:r w:rsidRPr="00F01880">
        <w:rPr>
          <w:color w:val="auto"/>
          <w:sz w:val="20"/>
          <w:szCs w:val="20"/>
        </w:rPr>
        <w:t>academic</w:t>
      </w:r>
      <w:proofErr w:type="spellEnd"/>
      <w:r w:rsidRPr="00F01880">
        <w:rPr>
          <w:color w:val="auto"/>
          <w:sz w:val="20"/>
          <w:szCs w:val="20"/>
        </w:rPr>
        <w:t xml:space="preserve"> </w:t>
      </w:r>
      <w:proofErr w:type="spellStart"/>
      <w:r w:rsidRPr="00F01880">
        <w:rPr>
          <w:color w:val="auto"/>
          <w:sz w:val="20"/>
          <w:szCs w:val="20"/>
        </w:rPr>
        <w:t>freedom</w:t>
      </w:r>
      <w:proofErr w:type="spellEnd"/>
      <w:r w:rsidRPr="00F01880">
        <w:rPr>
          <w:color w:val="auto"/>
          <w:sz w:val="20"/>
          <w:szCs w:val="20"/>
        </w:rPr>
        <w:t xml:space="preserve">, </w:t>
      </w:r>
      <w:proofErr w:type="spellStart"/>
      <w:r w:rsidRPr="00F01880">
        <w:rPr>
          <w:color w:val="auto"/>
          <w:sz w:val="20"/>
          <w:szCs w:val="20"/>
        </w:rPr>
        <w:t>with</w:t>
      </w:r>
      <w:proofErr w:type="spellEnd"/>
      <w:r w:rsidRPr="00F01880">
        <w:rPr>
          <w:color w:val="auto"/>
          <w:sz w:val="20"/>
          <w:szCs w:val="20"/>
        </w:rPr>
        <w:t xml:space="preserve"> </w:t>
      </w:r>
      <w:proofErr w:type="spellStart"/>
      <w:r w:rsidRPr="00F01880">
        <w:rPr>
          <w:color w:val="auto"/>
          <w:sz w:val="20"/>
          <w:szCs w:val="20"/>
        </w:rPr>
        <w:t>emphasis</w:t>
      </w:r>
      <w:proofErr w:type="spellEnd"/>
      <w:r w:rsidRPr="00F01880">
        <w:rPr>
          <w:color w:val="auto"/>
          <w:sz w:val="20"/>
          <w:szCs w:val="20"/>
        </w:rPr>
        <w:t xml:space="preserve"> </w:t>
      </w:r>
      <w:proofErr w:type="spellStart"/>
      <w:r w:rsidRPr="00F01880">
        <w:rPr>
          <w:color w:val="auto"/>
          <w:sz w:val="20"/>
          <w:szCs w:val="20"/>
        </w:rPr>
        <w:t>on</w:t>
      </w:r>
      <w:proofErr w:type="spellEnd"/>
      <w:r w:rsidRPr="00F01880">
        <w:rPr>
          <w:color w:val="auto"/>
          <w:sz w:val="20"/>
          <w:szCs w:val="20"/>
        </w:rPr>
        <w:t xml:space="preserve"> </w:t>
      </w:r>
      <w:proofErr w:type="spellStart"/>
      <w:r w:rsidRPr="00F01880">
        <w:rPr>
          <w:color w:val="auto"/>
          <w:sz w:val="20"/>
          <w:szCs w:val="20"/>
        </w:rPr>
        <w:t>valuing</w:t>
      </w:r>
      <w:proofErr w:type="spellEnd"/>
      <w:r w:rsidRPr="00F01880">
        <w:rPr>
          <w:color w:val="auto"/>
          <w:sz w:val="20"/>
          <w:szCs w:val="20"/>
        </w:rPr>
        <w:t xml:space="preserve"> </w:t>
      </w:r>
      <w:proofErr w:type="spellStart"/>
      <w:r w:rsidRPr="00F01880">
        <w:rPr>
          <w:color w:val="auto"/>
          <w:sz w:val="20"/>
          <w:szCs w:val="20"/>
        </w:rPr>
        <w:t>teacher</w:t>
      </w:r>
      <w:proofErr w:type="spellEnd"/>
      <w:r w:rsidRPr="00F01880">
        <w:rPr>
          <w:color w:val="auto"/>
          <w:sz w:val="20"/>
          <w:szCs w:val="20"/>
        </w:rPr>
        <w:t xml:space="preserve"> </w:t>
      </w:r>
      <w:proofErr w:type="spellStart"/>
      <w:r w:rsidRPr="00F01880">
        <w:rPr>
          <w:color w:val="auto"/>
          <w:sz w:val="20"/>
          <w:szCs w:val="20"/>
        </w:rPr>
        <w:t>autonomy</w:t>
      </w:r>
      <w:proofErr w:type="spellEnd"/>
      <w:r w:rsidRPr="00F01880">
        <w:rPr>
          <w:color w:val="auto"/>
          <w:sz w:val="20"/>
          <w:szCs w:val="20"/>
        </w:rPr>
        <w:t xml:space="preserve"> </w:t>
      </w:r>
      <w:proofErr w:type="spellStart"/>
      <w:r w:rsidRPr="00F01880">
        <w:rPr>
          <w:color w:val="auto"/>
          <w:sz w:val="20"/>
          <w:szCs w:val="20"/>
        </w:rPr>
        <w:t>at</w:t>
      </w:r>
      <w:proofErr w:type="spellEnd"/>
      <w:r w:rsidRPr="00F01880">
        <w:rPr>
          <w:color w:val="auto"/>
          <w:sz w:val="20"/>
          <w:szCs w:val="20"/>
        </w:rPr>
        <w:t xml:space="preserve"> </w:t>
      </w:r>
      <w:proofErr w:type="spellStart"/>
      <w:r w:rsidRPr="00F01880">
        <w:rPr>
          <w:color w:val="auto"/>
          <w:sz w:val="20"/>
          <w:szCs w:val="20"/>
        </w:rPr>
        <w:t>any</w:t>
      </w:r>
      <w:proofErr w:type="spellEnd"/>
      <w:r w:rsidRPr="00F01880">
        <w:rPr>
          <w:color w:val="auto"/>
          <w:sz w:val="20"/>
          <w:szCs w:val="20"/>
        </w:rPr>
        <w:t xml:space="preserve"> </w:t>
      </w:r>
      <w:proofErr w:type="spellStart"/>
      <w:r w:rsidRPr="00F01880">
        <w:rPr>
          <w:color w:val="auto"/>
          <w:sz w:val="20"/>
          <w:szCs w:val="20"/>
        </w:rPr>
        <w:t>level</w:t>
      </w:r>
      <w:proofErr w:type="spellEnd"/>
      <w:r w:rsidRPr="00F01880">
        <w:rPr>
          <w:color w:val="auto"/>
          <w:sz w:val="20"/>
          <w:szCs w:val="20"/>
        </w:rPr>
        <w:t xml:space="preserve"> </w:t>
      </w:r>
      <w:proofErr w:type="spellStart"/>
      <w:r w:rsidRPr="00F01880">
        <w:rPr>
          <w:color w:val="auto"/>
          <w:sz w:val="20"/>
          <w:szCs w:val="20"/>
        </w:rPr>
        <w:t>of</w:t>
      </w:r>
      <w:proofErr w:type="spellEnd"/>
      <w:r w:rsidRPr="00F01880">
        <w:rPr>
          <w:color w:val="auto"/>
          <w:sz w:val="20"/>
          <w:szCs w:val="20"/>
        </w:rPr>
        <w:t xml:space="preserve"> </w:t>
      </w:r>
      <w:proofErr w:type="spellStart"/>
      <w:r w:rsidRPr="00F01880">
        <w:rPr>
          <w:color w:val="auto"/>
          <w:sz w:val="20"/>
          <w:szCs w:val="20"/>
        </w:rPr>
        <w:t>education</w:t>
      </w:r>
      <w:proofErr w:type="spellEnd"/>
      <w:r w:rsidRPr="00F01880">
        <w:rPr>
          <w:color w:val="auto"/>
          <w:sz w:val="20"/>
          <w:szCs w:val="20"/>
        </w:rPr>
        <w:t xml:space="preserve">, to </w:t>
      </w:r>
      <w:proofErr w:type="spellStart"/>
      <w:r w:rsidRPr="00F01880">
        <w:rPr>
          <w:color w:val="auto"/>
          <w:sz w:val="20"/>
          <w:szCs w:val="20"/>
        </w:rPr>
        <w:t>learn</w:t>
      </w:r>
      <w:proofErr w:type="spellEnd"/>
      <w:r w:rsidRPr="00F01880">
        <w:rPr>
          <w:color w:val="auto"/>
          <w:sz w:val="20"/>
          <w:szCs w:val="20"/>
        </w:rPr>
        <w:t xml:space="preserve"> and </w:t>
      </w:r>
      <w:proofErr w:type="spellStart"/>
      <w:r w:rsidRPr="00F01880">
        <w:rPr>
          <w:color w:val="auto"/>
          <w:sz w:val="20"/>
          <w:szCs w:val="20"/>
        </w:rPr>
        <w:t>also</w:t>
      </w:r>
      <w:proofErr w:type="spellEnd"/>
      <w:r w:rsidRPr="00F01880">
        <w:rPr>
          <w:color w:val="auto"/>
          <w:sz w:val="20"/>
          <w:szCs w:val="20"/>
        </w:rPr>
        <w:t xml:space="preserve"> to </w:t>
      </w:r>
      <w:proofErr w:type="spellStart"/>
      <w:r w:rsidRPr="00F01880">
        <w:rPr>
          <w:color w:val="auto"/>
          <w:sz w:val="20"/>
          <w:szCs w:val="20"/>
        </w:rPr>
        <w:t>teach</w:t>
      </w:r>
      <w:proofErr w:type="spellEnd"/>
      <w:r w:rsidRPr="00F01880">
        <w:rPr>
          <w:color w:val="auto"/>
          <w:sz w:val="20"/>
          <w:szCs w:val="20"/>
        </w:rPr>
        <w:t xml:space="preserve">. </w:t>
      </w:r>
      <w:proofErr w:type="spellStart"/>
      <w:r w:rsidRPr="00F01880">
        <w:rPr>
          <w:color w:val="auto"/>
          <w:sz w:val="20"/>
          <w:szCs w:val="20"/>
        </w:rPr>
        <w:t>Linked</w:t>
      </w:r>
      <w:proofErr w:type="spellEnd"/>
      <w:r w:rsidRPr="00F01880">
        <w:rPr>
          <w:color w:val="auto"/>
          <w:sz w:val="20"/>
          <w:szCs w:val="20"/>
        </w:rPr>
        <w:t xml:space="preserve"> to </w:t>
      </w:r>
      <w:proofErr w:type="spellStart"/>
      <w:r w:rsidRPr="00F01880">
        <w:rPr>
          <w:color w:val="auto"/>
          <w:sz w:val="20"/>
          <w:szCs w:val="20"/>
        </w:rPr>
        <w:t>this</w:t>
      </w:r>
      <w:proofErr w:type="spellEnd"/>
      <w:r w:rsidRPr="00F01880">
        <w:rPr>
          <w:color w:val="auto"/>
          <w:sz w:val="20"/>
          <w:szCs w:val="20"/>
        </w:rPr>
        <w:t xml:space="preserve"> </w:t>
      </w:r>
      <w:proofErr w:type="spellStart"/>
      <w:r w:rsidRPr="00F01880">
        <w:rPr>
          <w:color w:val="auto"/>
          <w:sz w:val="20"/>
          <w:szCs w:val="20"/>
        </w:rPr>
        <w:t>theme</w:t>
      </w:r>
      <w:proofErr w:type="spellEnd"/>
      <w:r w:rsidRPr="00F01880">
        <w:rPr>
          <w:color w:val="auto"/>
          <w:sz w:val="20"/>
          <w:szCs w:val="20"/>
        </w:rPr>
        <w:t xml:space="preserve">, </w:t>
      </w:r>
      <w:proofErr w:type="spellStart"/>
      <w:r w:rsidRPr="00F01880">
        <w:rPr>
          <w:color w:val="auto"/>
          <w:sz w:val="20"/>
          <w:szCs w:val="20"/>
        </w:rPr>
        <w:t>we</w:t>
      </w:r>
      <w:proofErr w:type="spellEnd"/>
      <w:r w:rsidRPr="00F01880">
        <w:rPr>
          <w:color w:val="auto"/>
          <w:sz w:val="20"/>
          <w:szCs w:val="20"/>
        </w:rPr>
        <w:t xml:space="preserve"> </w:t>
      </w:r>
      <w:proofErr w:type="spellStart"/>
      <w:r w:rsidRPr="00F01880">
        <w:rPr>
          <w:color w:val="auto"/>
          <w:sz w:val="20"/>
          <w:szCs w:val="20"/>
        </w:rPr>
        <w:t>discuss</w:t>
      </w:r>
      <w:proofErr w:type="spellEnd"/>
      <w:r w:rsidRPr="00F01880">
        <w:rPr>
          <w:color w:val="auto"/>
          <w:sz w:val="20"/>
          <w:szCs w:val="20"/>
        </w:rPr>
        <w:t xml:space="preserve">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work</w:t>
      </w:r>
      <w:proofErr w:type="spellEnd"/>
      <w:r w:rsidRPr="00F01880">
        <w:rPr>
          <w:color w:val="auto"/>
          <w:sz w:val="20"/>
          <w:szCs w:val="20"/>
        </w:rPr>
        <w:t xml:space="preserve"> in </w:t>
      </w:r>
      <w:proofErr w:type="spellStart"/>
      <w:r w:rsidRPr="00F01880">
        <w:rPr>
          <w:color w:val="auto"/>
          <w:sz w:val="20"/>
          <w:szCs w:val="20"/>
        </w:rPr>
        <w:t>kindergarten</w:t>
      </w:r>
      <w:proofErr w:type="spellEnd"/>
      <w:r w:rsidRPr="00F01880">
        <w:rPr>
          <w:color w:val="auto"/>
          <w:sz w:val="20"/>
          <w:szCs w:val="20"/>
        </w:rPr>
        <w:t xml:space="preserve"> </w:t>
      </w:r>
      <w:proofErr w:type="spellStart"/>
      <w:r w:rsidRPr="00F01880">
        <w:rPr>
          <w:color w:val="auto"/>
          <w:sz w:val="20"/>
          <w:szCs w:val="20"/>
        </w:rPr>
        <w:t>related</w:t>
      </w:r>
      <w:proofErr w:type="spellEnd"/>
      <w:r w:rsidRPr="00F01880">
        <w:rPr>
          <w:color w:val="auto"/>
          <w:sz w:val="20"/>
          <w:szCs w:val="20"/>
        </w:rPr>
        <w:t xml:space="preserve"> to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field</w:t>
      </w:r>
      <w:proofErr w:type="spellEnd"/>
      <w:r w:rsidRPr="00F01880">
        <w:rPr>
          <w:color w:val="auto"/>
          <w:sz w:val="20"/>
          <w:szCs w:val="20"/>
        </w:rPr>
        <w:t xml:space="preserve"> </w:t>
      </w:r>
      <w:proofErr w:type="spellStart"/>
      <w:r w:rsidRPr="00F01880">
        <w:rPr>
          <w:color w:val="auto"/>
          <w:sz w:val="20"/>
          <w:szCs w:val="20"/>
        </w:rPr>
        <w:t>of</w:t>
      </w:r>
      <w:proofErr w:type="spellEnd"/>
      <w:r w:rsidRPr="00F01880">
        <w:rPr>
          <w:color w:val="auto"/>
          <w:sz w:val="20"/>
          <w:szCs w:val="20"/>
        </w:rPr>
        <w:t xml:space="preserve"> </w:t>
      </w:r>
      <w:proofErr w:type="spellStart"/>
      <w:r w:rsidRPr="00F01880">
        <w:rPr>
          <w:color w:val="auto"/>
          <w:sz w:val="20"/>
          <w:szCs w:val="20"/>
        </w:rPr>
        <w:t>experience</w:t>
      </w:r>
      <w:proofErr w:type="spellEnd"/>
      <w:r w:rsidRPr="00F01880">
        <w:rPr>
          <w:color w:val="auto"/>
          <w:sz w:val="20"/>
          <w:szCs w:val="20"/>
        </w:rPr>
        <w:t xml:space="preserve"> </w:t>
      </w:r>
      <w:proofErr w:type="spellStart"/>
      <w:r w:rsidRPr="00F01880">
        <w:rPr>
          <w:color w:val="auto"/>
          <w:sz w:val="20"/>
          <w:szCs w:val="20"/>
        </w:rPr>
        <w:t>spaces</w:t>
      </w:r>
      <w:proofErr w:type="spellEnd"/>
      <w:r w:rsidRPr="00F01880">
        <w:rPr>
          <w:color w:val="auto"/>
          <w:sz w:val="20"/>
          <w:szCs w:val="20"/>
        </w:rPr>
        <w:t xml:space="preserve">, times, </w:t>
      </w:r>
      <w:proofErr w:type="spellStart"/>
      <w:r w:rsidRPr="00F01880">
        <w:rPr>
          <w:color w:val="auto"/>
          <w:sz w:val="20"/>
          <w:szCs w:val="20"/>
        </w:rPr>
        <w:t>quantities</w:t>
      </w:r>
      <w:proofErr w:type="spellEnd"/>
      <w:r w:rsidRPr="00F01880">
        <w:rPr>
          <w:color w:val="auto"/>
          <w:sz w:val="20"/>
          <w:szCs w:val="20"/>
        </w:rPr>
        <w:t xml:space="preserve">, </w:t>
      </w:r>
      <w:proofErr w:type="spellStart"/>
      <w:r w:rsidRPr="00F01880">
        <w:rPr>
          <w:color w:val="auto"/>
          <w:sz w:val="20"/>
          <w:szCs w:val="20"/>
        </w:rPr>
        <w:t>relationships</w:t>
      </w:r>
      <w:proofErr w:type="spellEnd"/>
      <w:r w:rsidRPr="00F01880">
        <w:rPr>
          <w:color w:val="auto"/>
          <w:sz w:val="20"/>
          <w:szCs w:val="20"/>
        </w:rPr>
        <w:t xml:space="preserve"> and </w:t>
      </w:r>
      <w:proofErr w:type="spellStart"/>
      <w:r w:rsidRPr="00F01880">
        <w:rPr>
          <w:color w:val="auto"/>
          <w:sz w:val="20"/>
          <w:szCs w:val="20"/>
        </w:rPr>
        <w:t>transformations</w:t>
      </w:r>
      <w:proofErr w:type="spellEnd"/>
      <w:r w:rsidRPr="00F01880">
        <w:rPr>
          <w:color w:val="auto"/>
          <w:sz w:val="20"/>
          <w:szCs w:val="20"/>
        </w:rPr>
        <w:t xml:space="preserve"> - </w:t>
      </w:r>
      <w:proofErr w:type="spellStart"/>
      <w:r w:rsidRPr="00F01880">
        <w:rPr>
          <w:color w:val="auto"/>
          <w:sz w:val="20"/>
          <w:szCs w:val="20"/>
        </w:rPr>
        <w:t>supported</w:t>
      </w:r>
      <w:proofErr w:type="spellEnd"/>
      <w:r w:rsidRPr="00F01880">
        <w:rPr>
          <w:color w:val="auto"/>
          <w:sz w:val="20"/>
          <w:szCs w:val="20"/>
        </w:rPr>
        <w:t xml:space="preserve"> </w:t>
      </w:r>
      <w:proofErr w:type="spellStart"/>
      <w:r w:rsidRPr="00F01880">
        <w:rPr>
          <w:color w:val="auto"/>
          <w:sz w:val="20"/>
          <w:szCs w:val="20"/>
        </w:rPr>
        <w:t>by</w:t>
      </w:r>
      <w:proofErr w:type="spellEnd"/>
      <w:r w:rsidRPr="00F01880">
        <w:rPr>
          <w:color w:val="auto"/>
          <w:sz w:val="20"/>
          <w:szCs w:val="20"/>
        </w:rPr>
        <w:t xml:space="preserve"> </w:t>
      </w:r>
      <w:proofErr w:type="spellStart"/>
      <w:r w:rsidRPr="00F01880">
        <w:rPr>
          <w:color w:val="auto"/>
          <w:sz w:val="20"/>
          <w:szCs w:val="20"/>
        </w:rPr>
        <w:t>activities</w:t>
      </w:r>
      <w:proofErr w:type="spellEnd"/>
      <w:r w:rsidRPr="00F01880">
        <w:rPr>
          <w:color w:val="auto"/>
          <w:sz w:val="20"/>
          <w:szCs w:val="20"/>
        </w:rPr>
        <w:t xml:space="preserve"> </w:t>
      </w:r>
      <w:proofErr w:type="spellStart"/>
      <w:r w:rsidRPr="00F01880">
        <w:rPr>
          <w:color w:val="auto"/>
          <w:sz w:val="20"/>
          <w:szCs w:val="20"/>
        </w:rPr>
        <w:t>that</w:t>
      </w:r>
      <w:proofErr w:type="spellEnd"/>
      <w:r w:rsidRPr="00F01880">
        <w:rPr>
          <w:color w:val="auto"/>
          <w:sz w:val="20"/>
          <w:szCs w:val="20"/>
        </w:rPr>
        <w:t xml:space="preserve"> </w:t>
      </w:r>
      <w:proofErr w:type="spellStart"/>
      <w:r w:rsidRPr="00F01880">
        <w:rPr>
          <w:color w:val="auto"/>
          <w:sz w:val="20"/>
          <w:szCs w:val="20"/>
        </w:rPr>
        <w:t>can</w:t>
      </w:r>
      <w:proofErr w:type="spellEnd"/>
      <w:r w:rsidRPr="00F01880">
        <w:rPr>
          <w:color w:val="auto"/>
          <w:sz w:val="20"/>
          <w:szCs w:val="20"/>
        </w:rPr>
        <w:t xml:space="preserve"> </w:t>
      </w:r>
      <w:proofErr w:type="spellStart"/>
      <w:r w:rsidRPr="00F01880">
        <w:rPr>
          <w:color w:val="auto"/>
          <w:sz w:val="20"/>
          <w:szCs w:val="20"/>
        </w:rPr>
        <w:t>stimulate</w:t>
      </w:r>
      <w:proofErr w:type="spellEnd"/>
      <w:r w:rsidRPr="00F01880">
        <w:rPr>
          <w:color w:val="auto"/>
          <w:sz w:val="20"/>
          <w:szCs w:val="20"/>
        </w:rPr>
        <w:t xml:space="preserve">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development</w:t>
      </w:r>
      <w:proofErr w:type="spellEnd"/>
      <w:r w:rsidRPr="00F01880">
        <w:rPr>
          <w:color w:val="auto"/>
          <w:sz w:val="20"/>
          <w:szCs w:val="20"/>
        </w:rPr>
        <w:t xml:space="preserve"> </w:t>
      </w:r>
      <w:proofErr w:type="spellStart"/>
      <w:r w:rsidRPr="00F01880">
        <w:rPr>
          <w:color w:val="auto"/>
          <w:sz w:val="20"/>
          <w:szCs w:val="20"/>
        </w:rPr>
        <w:t>of</w:t>
      </w:r>
      <w:proofErr w:type="spellEnd"/>
      <w:r w:rsidRPr="00F01880">
        <w:rPr>
          <w:color w:val="auto"/>
          <w:sz w:val="20"/>
          <w:szCs w:val="20"/>
        </w:rPr>
        <w:t xml:space="preserve"> </w:t>
      </w:r>
      <w:proofErr w:type="spellStart"/>
      <w:r w:rsidRPr="00F01880">
        <w:rPr>
          <w:color w:val="auto"/>
          <w:sz w:val="20"/>
          <w:szCs w:val="20"/>
        </w:rPr>
        <w:t>intellectual</w:t>
      </w:r>
      <w:proofErr w:type="spellEnd"/>
      <w:r w:rsidRPr="00F01880">
        <w:rPr>
          <w:color w:val="auto"/>
          <w:sz w:val="20"/>
          <w:szCs w:val="20"/>
        </w:rPr>
        <w:t xml:space="preserve"> </w:t>
      </w:r>
      <w:proofErr w:type="spellStart"/>
      <w:r w:rsidRPr="00F01880">
        <w:rPr>
          <w:color w:val="auto"/>
          <w:sz w:val="20"/>
          <w:szCs w:val="20"/>
        </w:rPr>
        <w:t>autonomy</w:t>
      </w:r>
      <w:proofErr w:type="spellEnd"/>
      <w:r w:rsidRPr="00F01880">
        <w:rPr>
          <w:color w:val="auto"/>
          <w:sz w:val="20"/>
          <w:szCs w:val="20"/>
        </w:rPr>
        <w:t xml:space="preserve"> in </w:t>
      </w:r>
      <w:proofErr w:type="spellStart"/>
      <w:r w:rsidRPr="00F01880">
        <w:rPr>
          <w:color w:val="auto"/>
          <w:sz w:val="20"/>
          <w:szCs w:val="20"/>
        </w:rPr>
        <w:t>young</w:t>
      </w:r>
      <w:proofErr w:type="spellEnd"/>
      <w:r w:rsidRPr="00F01880">
        <w:rPr>
          <w:color w:val="auto"/>
          <w:sz w:val="20"/>
          <w:szCs w:val="20"/>
        </w:rPr>
        <w:t xml:space="preserve"> </w:t>
      </w:r>
      <w:proofErr w:type="spellStart"/>
      <w:r w:rsidRPr="00F01880">
        <w:rPr>
          <w:color w:val="auto"/>
          <w:sz w:val="20"/>
          <w:szCs w:val="20"/>
        </w:rPr>
        <w:t>children</w:t>
      </w:r>
      <w:proofErr w:type="spellEnd"/>
      <w:r w:rsidRPr="00F01880">
        <w:rPr>
          <w:color w:val="auto"/>
          <w:sz w:val="20"/>
          <w:szCs w:val="20"/>
        </w:rPr>
        <w:t xml:space="preserve">, </w:t>
      </w:r>
      <w:proofErr w:type="spellStart"/>
      <w:r w:rsidRPr="00F01880">
        <w:rPr>
          <w:color w:val="auto"/>
          <w:sz w:val="20"/>
          <w:szCs w:val="20"/>
        </w:rPr>
        <w:t>enabling</w:t>
      </w:r>
      <w:proofErr w:type="spellEnd"/>
      <w:r w:rsidRPr="00F01880">
        <w:rPr>
          <w:color w:val="auto"/>
          <w:sz w:val="20"/>
          <w:szCs w:val="20"/>
        </w:rPr>
        <w:t xml:space="preserve"> </w:t>
      </w:r>
      <w:proofErr w:type="spellStart"/>
      <w:r w:rsidRPr="00F01880">
        <w:rPr>
          <w:color w:val="auto"/>
          <w:sz w:val="20"/>
          <w:szCs w:val="20"/>
        </w:rPr>
        <w:t>them</w:t>
      </w:r>
      <w:proofErr w:type="spellEnd"/>
      <w:r w:rsidRPr="00F01880">
        <w:rPr>
          <w:color w:val="auto"/>
          <w:sz w:val="20"/>
          <w:szCs w:val="20"/>
        </w:rPr>
        <w:t xml:space="preserve"> to </w:t>
      </w:r>
      <w:proofErr w:type="spellStart"/>
      <w:r w:rsidRPr="00F01880">
        <w:rPr>
          <w:color w:val="auto"/>
          <w:sz w:val="20"/>
          <w:szCs w:val="20"/>
        </w:rPr>
        <w:t>think</w:t>
      </w:r>
      <w:proofErr w:type="spellEnd"/>
      <w:r w:rsidRPr="00F01880">
        <w:rPr>
          <w:color w:val="auto"/>
          <w:sz w:val="20"/>
          <w:szCs w:val="20"/>
        </w:rPr>
        <w:t xml:space="preserve"> and </w:t>
      </w:r>
      <w:proofErr w:type="spellStart"/>
      <w:r w:rsidRPr="00F01880">
        <w:rPr>
          <w:color w:val="auto"/>
          <w:sz w:val="20"/>
          <w:szCs w:val="20"/>
        </w:rPr>
        <w:t>act</w:t>
      </w:r>
      <w:proofErr w:type="spellEnd"/>
      <w:r w:rsidRPr="00F01880">
        <w:rPr>
          <w:color w:val="auto"/>
          <w:sz w:val="20"/>
          <w:szCs w:val="20"/>
        </w:rPr>
        <w:t xml:space="preserve"> for </w:t>
      </w:r>
      <w:proofErr w:type="spellStart"/>
      <w:r w:rsidRPr="00F01880">
        <w:rPr>
          <w:color w:val="auto"/>
          <w:sz w:val="20"/>
          <w:szCs w:val="20"/>
        </w:rPr>
        <w:t>yourself</w:t>
      </w:r>
      <w:proofErr w:type="spellEnd"/>
      <w:r w:rsidRPr="00F01880">
        <w:rPr>
          <w:color w:val="auto"/>
          <w:sz w:val="20"/>
          <w:szCs w:val="20"/>
        </w:rPr>
        <w:t xml:space="preserve">. In </w:t>
      </w:r>
      <w:proofErr w:type="spellStart"/>
      <w:r w:rsidRPr="00F01880">
        <w:rPr>
          <w:color w:val="auto"/>
          <w:sz w:val="20"/>
          <w:szCs w:val="20"/>
        </w:rPr>
        <w:t>order</w:t>
      </w:r>
      <w:proofErr w:type="spellEnd"/>
      <w:r w:rsidRPr="00F01880">
        <w:rPr>
          <w:color w:val="auto"/>
          <w:sz w:val="20"/>
          <w:szCs w:val="20"/>
        </w:rPr>
        <w:t xml:space="preserve"> to </w:t>
      </w:r>
      <w:proofErr w:type="spellStart"/>
      <w:r w:rsidRPr="00F01880">
        <w:rPr>
          <w:color w:val="auto"/>
          <w:sz w:val="20"/>
          <w:szCs w:val="20"/>
        </w:rPr>
        <w:t>strengthen</w:t>
      </w:r>
      <w:proofErr w:type="spellEnd"/>
      <w:r w:rsidRPr="00F01880">
        <w:rPr>
          <w:color w:val="auto"/>
          <w:sz w:val="20"/>
          <w:szCs w:val="20"/>
        </w:rPr>
        <w:t xml:space="preserve"> </w:t>
      </w:r>
      <w:proofErr w:type="spellStart"/>
      <w:r w:rsidRPr="00F01880">
        <w:rPr>
          <w:color w:val="auto"/>
          <w:sz w:val="20"/>
          <w:szCs w:val="20"/>
        </w:rPr>
        <w:t>our</w:t>
      </w:r>
      <w:proofErr w:type="spellEnd"/>
      <w:r w:rsidRPr="00F01880">
        <w:rPr>
          <w:color w:val="auto"/>
          <w:sz w:val="20"/>
          <w:szCs w:val="20"/>
        </w:rPr>
        <w:t xml:space="preserve"> debate </w:t>
      </w:r>
      <w:proofErr w:type="spellStart"/>
      <w:r w:rsidRPr="00F01880">
        <w:rPr>
          <w:color w:val="auto"/>
          <w:sz w:val="20"/>
          <w:szCs w:val="20"/>
        </w:rPr>
        <w:t>about</w:t>
      </w:r>
      <w:proofErr w:type="spellEnd"/>
      <w:r w:rsidRPr="00F01880">
        <w:rPr>
          <w:color w:val="auto"/>
          <w:sz w:val="20"/>
          <w:szCs w:val="20"/>
        </w:rPr>
        <w:t xml:space="preserve"> </w:t>
      </w:r>
      <w:proofErr w:type="spellStart"/>
      <w:r w:rsidRPr="00F01880">
        <w:rPr>
          <w:color w:val="auto"/>
          <w:sz w:val="20"/>
          <w:szCs w:val="20"/>
        </w:rPr>
        <w:t>intellectual</w:t>
      </w:r>
      <w:proofErr w:type="spellEnd"/>
      <w:r w:rsidRPr="00F01880">
        <w:rPr>
          <w:color w:val="auto"/>
          <w:sz w:val="20"/>
          <w:szCs w:val="20"/>
        </w:rPr>
        <w:t xml:space="preserve"> </w:t>
      </w:r>
      <w:proofErr w:type="spellStart"/>
      <w:r w:rsidRPr="00F01880">
        <w:rPr>
          <w:color w:val="auto"/>
          <w:sz w:val="20"/>
          <w:szCs w:val="20"/>
        </w:rPr>
        <w:t>autonomy</w:t>
      </w:r>
      <w:proofErr w:type="spellEnd"/>
      <w:r w:rsidRPr="00F01880">
        <w:rPr>
          <w:color w:val="auto"/>
          <w:sz w:val="20"/>
          <w:szCs w:val="20"/>
        </w:rPr>
        <w:t xml:space="preserve">, </w:t>
      </w:r>
      <w:proofErr w:type="spellStart"/>
      <w:r w:rsidRPr="00F01880">
        <w:rPr>
          <w:color w:val="auto"/>
          <w:sz w:val="20"/>
          <w:szCs w:val="20"/>
        </w:rPr>
        <w:t>we</w:t>
      </w:r>
      <w:proofErr w:type="spellEnd"/>
      <w:r w:rsidRPr="00F01880">
        <w:rPr>
          <w:color w:val="auto"/>
          <w:sz w:val="20"/>
          <w:szCs w:val="20"/>
        </w:rPr>
        <w:t xml:space="preserve"> </w:t>
      </w:r>
      <w:proofErr w:type="spellStart"/>
      <w:r w:rsidRPr="00F01880">
        <w:rPr>
          <w:color w:val="auto"/>
          <w:sz w:val="20"/>
          <w:szCs w:val="20"/>
        </w:rPr>
        <w:t>present</w:t>
      </w:r>
      <w:proofErr w:type="spellEnd"/>
      <w:r w:rsidRPr="00F01880">
        <w:rPr>
          <w:color w:val="auto"/>
          <w:sz w:val="20"/>
          <w:szCs w:val="20"/>
        </w:rPr>
        <w:t xml:space="preserve"> </w:t>
      </w:r>
      <w:proofErr w:type="spellStart"/>
      <w:r w:rsidRPr="00F01880">
        <w:rPr>
          <w:color w:val="auto"/>
          <w:sz w:val="20"/>
          <w:szCs w:val="20"/>
        </w:rPr>
        <w:t>problem</w:t>
      </w:r>
      <w:proofErr w:type="spellEnd"/>
      <w:r w:rsidRPr="00F01880">
        <w:rPr>
          <w:color w:val="auto"/>
          <w:sz w:val="20"/>
          <w:szCs w:val="20"/>
        </w:rPr>
        <w:t xml:space="preserve"> </w:t>
      </w:r>
      <w:proofErr w:type="spellStart"/>
      <w:r w:rsidRPr="00F01880">
        <w:rPr>
          <w:color w:val="auto"/>
          <w:sz w:val="20"/>
          <w:szCs w:val="20"/>
        </w:rPr>
        <w:t>situations</w:t>
      </w:r>
      <w:proofErr w:type="spellEnd"/>
      <w:r w:rsidRPr="00F01880">
        <w:rPr>
          <w:color w:val="auto"/>
          <w:sz w:val="20"/>
          <w:szCs w:val="20"/>
        </w:rPr>
        <w:t xml:space="preserve">, </w:t>
      </w:r>
      <w:proofErr w:type="spellStart"/>
      <w:r w:rsidRPr="00F01880">
        <w:rPr>
          <w:color w:val="auto"/>
          <w:sz w:val="20"/>
          <w:szCs w:val="20"/>
        </w:rPr>
        <w:t>resolved</w:t>
      </w:r>
      <w:proofErr w:type="spellEnd"/>
      <w:r w:rsidRPr="00F01880">
        <w:rPr>
          <w:color w:val="auto"/>
          <w:sz w:val="20"/>
          <w:szCs w:val="20"/>
        </w:rPr>
        <w:t xml:space="preserve"> </w:t>
      </w:r>
      <w:proofErr w:type="spellStart"/>
      <w:r w:rsidRPr="00F01880">
        <w:rPr>
          <w:color w:val="auto"/>
          <w:sz w:val="20"/>
          <w:szCs w:val="20"/>
        </w:rPr>
        <w:t>by</w:t>
      </w:r>
      <w:proofErr w:type="spellEnd"/>
      <w:r w:rsidRPr="00F01880">
        <w:rPr>
          <w:color w:val="auto"/>
          <w:sz w:val="20"/>
          <w:szCs w:val="20"/>
        </w:rPr>
        <w:t xml:space="preserve"> </w:t>
      </w:r>
      <w:proofErr w:type="spellStart"/>
      <w:r w:rsidRPr="00F01880">
        <w:rPr>
          <w:color w:val="auto"/>
          <w:sz w:val="20"/>
          <w:szCs w:val="20"/>
        </w:rPr>
        <w:t>preschool</w:t>
      </w:r>
      <w:proofErr w:type="spellEnd"/>
      <w:r w:rsidRPr="00F01880">
        <w:rPr>
          <w:color w:val="auto"/>
          <w:sz w:val="20"/>
          <w:szCs w:val="20"/>
        </w:rPr>
        <w:t xml:space="preserve"> students. The </w:t>
      </w:r>
      <w:proofErr w:type="spellStart"/>
      <w:r w:rsidRPr="00F01880">
        <w:rPr>
          <w:color w:val="auto"/>
          <w:sz w:val="20"/>
          <w:szCs w:val="20"/>
        </w:rPr>
        <w:t>methodology</w:t>
      </w:r>
      <w:proofErr w:type="spellEnd"/>
      <w:r w:rsidRPr="00F01880">
        <w:rPr>
          <w:color w:val="auto"/>
          <w:sz w:val="20"/>
          <w:szCs w:val="20"/>
        </w:rPr>
        <w:t xml:space="preserve"> </w:t>
      </w:r>
      <w:proofErr w:type="spellStart"/>
      <w:r w:rsidRPr="00F01880">
        <w:rPr>
          <w:color w:val="auto"/>
          <w:sz w:val="20"/>
          <w:szCs w:val="20"/>
        </w:rPr>
        <w:t>was</w:t>
      </w:r>
      <w:proofErr w:type="spellEnd"/>
      <w:r w:rsidRPr="00F01880">
        <w:rPr>
          <w:color w:val="auto"/>
          <w:sz w:val="20"/>
          <w:szCs w:val="20"/>
        </w:rPr>
        <w:t xml:space="preserve"> </w:t>
      </w:r>
      <w:proofErr w:type="spellStart"/>
      <w:r w:rsidRPr="00F01880">
        <w:rPr>
          <w:color w:val="auto"/>
          <w:sz w:val="20"/>
          <w:szCs w:val="20"/>
        </w:rPr>
        <w:t>based</w:t>
      </w:r>
      <w:proofErr w:type="spellEnd"/>
      <w:r w:rsidRPr="00F01880">
        <w:rPr>
          <w:color w:val="auto"/>
          <w:sz w:val="20"/>
          <w:szCs w:val="20"/>
        </w:rPr>
        <w:t xml:space="preserve"> </w:t>
      </w:r>
      <w:proofErr w:type="spellStart"/>
      <w:r w:rsidRPr="00F01880">
        <w:rPr>
          <w:color w:val="auto"/>
          <w:sz w:val="20"/>
          <w:szCs w:val="20"/>
        </w:rPr>
        <w:t>on</w:t>
      </w:r>
      <w:proofErr w:type="spellEnd"/>
      <w:r w:rsidRPr="00F01880">
        <w:rPr>
          <w:color w:val="auto"/>
          <w:sz w:val="20"/>
          <w:szCs w:val="20"/>
        </w:rPr>
        <w:t xml:space="preserve"> </w:t>
      </w:r>
      <w:proofErr w:type="spellStart"/>
      <w:r w:rsidRPr="00F01880">
        <w:rPr>
          <w:color w:val="auto"/>
          <w:sz w:val="20"/>
          <w:szCs w:val="20"/>
        </w:rPr>
        <w:t>qualitative</w:t>
      </w:r>
      <w:proofErr w:type="spellEnd"/>
      <w:r w:rsidRPr="00F01880">
        <w:rPr>
          <w:color w:val="auto"/>
          <w:sz w:val="20"/>
          <w:szCs w:val="20"/>
        </w:rPr>
        <w:t xml:space="preserve"> </w:t>
      </w:r>
      <w:proofErr w:type="spellStart"/>
      <w:r w:rsidRPr="00F01880">
        <w:rPr>
          <w:color w:val="auto"/>
          <w:sz w:val="20"/>
          <w:szCs w:val="20"/>
        </w:rPr>
        <w:t>research</w:t>
      </w:r>
      <w:proofErr w:type="spellEnd"/>
      <w:r w:rsidRPr="00F01880">
        <w:rPr>
          <w:color w:val="auto"/>
          <w:sz w:val="20"/>
          <w:szCs w:val="20"/>
        </w:rPr>
        <w:t xml:space="preserve"> and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results</w:t>
      </w:r>
      <w:proofErr w:type="spellEnd"/>
      <w:r w:rsidRPr="00F01880">
        <w:rPr>
          <w:color w:val="auto"/>
          <w:sz w:val="20"/>
          <w:szCs w:val="20"/>
        </w:rPr>
        <w:t xml:space="preserve"> </w:t>
      </w:r>
      <w:proofErr w:type="spellStart"/>
      <w:r w:rsidRPr="00F01880">
        <w:rPr>
          <w:color w:val="auto"/>
          <w:sz w:val="20"/>
          <w:szCs w:val="20"/>
        </w:rPr>
        <w:t>revealed</w:t>
      </w:r>
      <w:proofErr w:type="spellEnd"/>
      <w:r w:rsidRPr="00F01880">
        <w:rPr>
          <w:color w:val="auto"/>
          <w:sz w:val="20"/>
          <w:szCs w:val="20"/>
        </w:rPr>
        <w:t xml:space="preserve">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ability</w:t>
      </w:r>
      <w:proofErr w:type="spellEnd"/>
      <w:r w:rsidRPr="00F01880">
        <w:rPr>
          <w:color w:val="auto"/>
          <w:sz w:val="20"/>
          <w:szCs w:val="20"/>
        </w:rPr>
        <w:t xml:space="preserve"> </w:t>
      </w:r>
      <w:proofErr w:type="spellStart"/>
      <w:r w:rsidRPr="00F01880">
        <w:rPr>
          <w:color w:val="auto"/>
          <w:sz w:val="20"/>
          <w:szCs w:val="20"/>
        </w:rPr>
        <w:t>of</w:t>
      </w:r>
      <w:proofErr w:type="spellEnd"/>
      <w:r w:rsidRPr="00F01880">
        <w:rPr>
          <w:color w:val="auto"/>
          <w:sz w:val="20"/>
          <w:szCs w:val="20"/>
        </w:rPr>
        <w:t xml:space="preserve"> </w:t>
      </w:r>
      <w:proofErr w:type="spellStart"/>
      <w:r w:rsidRPr="00F01880">
        <w:rPr>
          <w:color w:val="auto"/>
          <w:sz w:val="20"/>
          <w:szCs w:val="20"/>
        </w:rPr>
        <w:t>children</w:t>
      </w:r>
      <w:proofErr w:type="spellEnd"/>
      <w:r w:rsidRPr="00F01880">
        <w:rPr>
          <w:color w:val="auto"/>
          <w:sz w:val="20"/>
          <w:szCs w:val="20"/>
        </w:rPr>
        <w:t xml:space="preserve"> to </w:t>
      </w:r>
      <w:proofErr w:type="spellStart"/>
      <w:r w:rsidRPr="00F01880">
        <w:rPr>
          <w:color w:val="auto"/>
          <w:sz w:val="20"/>
          <w:szCs w:val="20"/>
        </w:rPr>
        <w:t>think</w:t>
      </w:r>
      <w:proofErr w:type="spellEnd"/>
      <w:r w:rsidRPr="00F01880">
        <w:rPr>
          <w:color w:val="auto"/>
          <w:sz w:val="20"/>
          <w:szCs w:val="20"/>
        </w:rPr>
        <w:t xml:space="preserve"> </w:t>
      </w:r>
      <w:proofErr w:type="spellStart"/>
      <w:r w:rsidRPr="00F01880">
        <w:rPr>
          <w:color w:val="auto"/>
          <w:sz w:val="20"/>
          <w:szCs w:val="20"/>
        </w:rPr>
        <w:t>independently</w:t>
      </w:r>
      <w:proofErr w:type="spellEnd"/>
      <w:r w:rsidRPr="00F01880">
        <w:rPr>
          <w:color w:val="auto"/>
          <w:sz w:val="20"/>
          <w:szCs w:val="20"/>
        </w:rPr>
        <w:t xml:space="preserve">. </w:t>
      </w:r>
      <w:proofErr w:type="spellStart"/>
      <w:r w:rsidRPr="00F01880">
        <w:rPr>
          <w:color w:val="auto"/>
          <w:sz w:val="20"/>
          <w:szCs w:val="20"/>
        </w:rPr>
        <w:t>They</w:t>
      </w:r>
      <w:proofErr w:type="spellEnd"/>
      <w:r w:rsidRPr="00F01880">
        <w:rPr>
          <w:color w:val="auto"/>
          <w:sz w:val="20"/>
          <w:szCs w:val="20"/>
        </w:rPr>
        <w:t xml:space="preserve"> </w:t>
      </w:r>
      <w:proofErr w:type="spellStart"/>
      <w:r w:rsidRPr="00F01880">
        <w:rPr>
          <w:color w:val="auto"/>
          <w:sz w:val="20"/>
          <w:szCs w:val="20"/>
        </w:rPr>
        <w:t>also</w:t>
      </w:r>
      <w:proofErr w:type="spellEnd"/>
      <w:r w:rsidRPr="00F01880">
        <w:rPr>
          <w:color w:val="auto"/>
          <w:sz w:val="20"/>
          <w:szCs w:val="20"/>
        </w:rPr>
        <w:t xml:space="preserve"> </w:t>
      </w:r>
      <w:proofErr w:type="spellStart"/>
      <w:r w:rsidRPr="00F01880">
        <w:rPr>
          <w:color w:val="auto"/>
          <w:sz w:val="20"/>
          <w:szCs w:val="20"/>
        </w:rPr>
        <w:t>highlighted</w:t>
      </w:r>
      <w:proofErr w:type="spellEnd"/>
      <w:r w:rsidRPr="00F01880">
        <w:rPr>
          <w:color w:val="auto"/>
          <w:sz w:val="20"/>
          <w:szCs w:val="20"/>
        </w:rPr>
        <w:t xml:space="preserve">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importance</w:t>
      </w:r>
      <w:proofErr w:type="spellEnd"/>
      <w:r w:rsidRPr="00F01880">
        <w:rPr>
          <w:color w:val="auto"/>
          <w:sz w:val="20"/>
          <w:szCs w:val="20"/>
        </w:rPr>
        <w:t xml:space="preserve"> </w:t>
      </w:r>
      <w:proofErr w:type="spellStart"/>
      <w:r w:rsidRPr="00F01880">
        <w:rPr>
          <w:color w:val="auto"/>
          <w:sz w:val="20"/>
          <w:szCs w:val="20"/>
        </w:rPr>
        <w:t>of</w:t>
      </w:r>
      <w:proofErr w:type="spellEnd"/>
      <w:r w:rsidRPr="00F01880">
        <w:rPr>
          <w:color w:val="auto"/>
          <w:sz w:val="20"/>
          <w:szCs w:val="20"/>
        </w:rPr>
        <w:t xml:space="preserve"> </w:t>
      </w:r>
      <w:proofErr w:type="spellStart"/>
      <w:r w:rsidRPr="00F01880">
        <w:rPr>
          <w:color w:val="auto"/>
          <w:sz w:val="20"/>
          <w:szCs w:val="20"/>
        </w:rPr>
        <w:t>stimulating</w:t>
      </w:r>
      <w:proofErr w:type="spellEnd"/>
      <w:r w:rsidRPr="00F01880">
        <w:rPr>
          <w:color w:val="auto"/>
          <w:sz w:val="20"/>
          <w:szCs w:val="20"/>
        </w:rPr>
        <w:t xml:space="preserve"> </w:t>
      </w:r>
      <w:proofErr w:type="spellStart"/>
      <w:r w:rsidRPr="00F01880">
        <w:rPr>
          <w:color w:val="auto"/>
          <w:sz w:val="20"/>
          <w:szCs w:val="20"/>
        </w:rPr>
        <w:t>criticality</w:t>
      </w:r>
      <w:proofErr w:type="spellEnd"/>
      <w:r w:rsidRPr="00F01880">
        <w:rPr>
          <w:color w:val="auto"/>
          <w:sz w:val="20"/>
          <w:szCs w:val="20"/>
        </w:rPr>
        <w:t xml:space="preserve"> and individual </w:t>
      </w:r>
      <w:proofErr w:type="spellStart"/>
      <w:r w:rsidRPr="00F01880">
        <w:rPr>
          <w:color w:val="auto"/>
          <w:sz w:val="20"/>
          <w:szCs w:val="20"/>
        </w:rPr>
        <w:t>resolutions</w:t>
      </w:r>
      <w:proofErr w:type="spellEnd"/>
      <w:r w:rsidRPr="00F01880">
        <w:rPr>
          <w:color w:val="auto"/>
          <w:sz w:val="20"/>
          <w:szCs w:val="20"/>
        </w:rPr>
        <w:t xml:space="preserve"> </w:t>
      </w:r>
      <w:proofErr w:type="spellStart"/>
      <w:r w:rsidRPr="00F01880">
        <w:rPr>
          <w:color w:val="auto"/>
          <w:sz w:val="20"/>
          <w:szCs w:val="20"/>
        </w:rPr>
        <w:t>of</w:t>
      </w:r>
      <w:proofErr w:type="spellEnd"/>
      <w:r w:rsidRPr="00F01880">
        <w:rPr>
          <w:color w:val="auto"/>
          <w:sz w:val="20"/>
          <w:szCs w:val="20"/>
        </w:rPr>
        <w:t xml:space="preserve">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proposed</w:t>
      </w:r>
      <w:proofErr w:type="spellEnd"/>
      <w:r w:rsidRPr="00F01880">
        <w:rPr>
          <w:color w:val="auto"/>
          <w:sz w:val="20"/>
          <w:szCs w:val="20"/>
        </w:rPr>
        <w:t xml:space="preserve"> </w:t>
      </w:r>
      <w:proofErr w:type="spellStart"/>
      <w:r w:rsidRPr="00F01880">
        <w:rPr>
          <w:color w:val="auto"/>
          <w:sz w:val="20"/>
          <w:szCs w:val="20"/>
        </w:rPr>
        <w:t>situations</w:t>
      </w:r>
      <w:proofErr w:type="spellEnd"/>
      <w:r w:rsidRPr="00F01880">
        <w:rPr>
          <w:color w:val="auto"/>
          <w:sz w:val="20"/>
          <w:szCs w:val="20"/>
        </w:rPr>
        <w:t xml:space="preserve">, as </w:t>
      </w:r>
      <w:proofErr w:type="spellStart"/>
      <w:r w:rsidRPr="00F01880">
        <w:rPr>
          <w:color w:val="auto"/>
          <w:sz w:val="20"/>
          <w:szCs w:val="20"/>
        </w:rPr>
        <w:t>important</w:t>
      </w:r>
      <w:proofErr w:type="spellEnd"/>
      <w:r w:rsidRPr="00F01880">
        <w:rPr>
          <w:color w:val="auto"/>
          <w:sz w:val="20"/>
          <w:szCs w:val="20"/>
        </w:rPr>
        <w:t xml:space="preserve"> </w:t>
      </w:r>
      <w:proofErr w:type="spellStart"/>
      <w:r w:rsidRPr="00F01880">
        <w:rPr>
          <w:color w:val="auto"/>
          <w:sz w:val="20"/>
          <w:szCs w:val="20"/>
        </w:rPr>
        <w:t>aspects</w:t>
      </w:r>
      <w:proofErr w:type="spellEnd"/>
      <w:r w:rsidRPr="00F01880">
        <w:rPr>
          <w:color w:val="auto"/>
          <w:sz w:val="20"/>
          <w:szCs w:val="20"/>
        </w:rPr>
        <w:t xml:space="preserve"> </w:t>
      </w:r>
      <w:proofErr w:type="spellStart"/>
      <w:r w:rsidRPr="00F01880">
        <w:rPr>
          <w:color w:val="auto"/>
          <w:sz w:val="20"/>
          <w:szCs w:val="20"/>
        </w:rPr>
        <w:t>that</w:t>
      </w:r>
      <w:proofErr w:type="spellEnd"/>
      <w:r w:rsidRPr="00F01880">
        <w:rPr>
          <w:color w:val="auto"/>
          <w:sz w:val="20"/>
          <w:szCs w:val="20"/>
        </w:rPr>
        <w:t xml:space="preserve"> favor </w:t>
      </w:r>
      <w:proofErr w:type="spellStart"/>
      <w:r w:rsidRPr="00F01880">
        <w:rPr>
          <w:color w:val="auto"/>
          <w:sz w:val="20"/>
          <w:szCs w:val="20"/>
        </w:rPr>
        <w:t>the</w:t>
      </w:r>
      <w:proofErr w:type="spellEnd"/>
      <w:r w:rsidRPr="00F01880">
        <w:rPr>
          <w:color w:val="auto"/>
          <w:sz w:val="20"/>
          <w:szCs w:val="20"/>
        </w:rPr>
        <w:t xml:space="preserve"> self-</w:t>
      </w:r>
      <w:proofErr w:type="spellStart"/>
      <w:r w:rsidRPr="00F01880">
        <w:rPr>
          <w:color w:val="auto"/>
          <w:sz w:val="20"/>
          <w:szCs w:val="20"/>
        </w:rPr>
        <w:t>regulation</w:t>
      </w:r>
      <w:proofErr w:type="spellEnd"/>
      <w:r w:rsidRPr="00F01880">
        <w:rPr>
          <w:color w:val="auto"/>
          <w:sz w:val="20"/>
          <w:szCs w:val="20"/>
        </w:rPr>
        <w:t xml:space="preserve"> </w:t>
      </w:r>
      <w:proofErr w:type="spellStart"/>
      <w:r w:rsidRPr="00F01880">
        <w:rPr>
          <w:color w:val="auto"/>
          <w:sz w:val="20"/>
          <w:szCs w:val="20"/>
        </w:rPr>
        <w:t>of</w:t>
      </w:r>
      <w:proofErr w:type="spellEnd"/>
      <w:r w:rsidRPr="00F01880">
        <w:rPr>
          <w:color w:val="auto"/>
          <w:sz w:val="20"/>
          <w:szCs w:val="20"/>
        </w:rPr>
        <w:t xml:space="preserve">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learner</w:t>
      </w:r>
      <w:proofErr w:type="spellEnd"/>
      <w:r w:rsidRPr="00F01880">
        <w:rPr>
          <w:color w:val="auto"/>
          <w:sz w:val="20"/>
          <w:szCs w:val="20"/>
        </w:rPr>
        <w:t xml:space="preserve"> and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regulatory</w:t>
      </w:r>
      <w:proofErr w:type="spellEnd"/>
      <w:r w:rsidRPr="00F01880">
        <w:rPr>
          <w:color w:val="auto"/>
          <w:sz w:val="20"/>
          <w:szCs w:val="20"/>
        </w:rPr>
        <w:t xml:space="preserve"> </w:t>
      </w:r>
      <w:proofErr w:type="spellStart"/>
      <w:r w:rsidRPr="00F01880">
        <w:rPr>
          <w:color w:val="auto"/>
          <w:sz w:val="20"/>
          <w:szCs w:val="20"/>
        </w:rPr>
        <w:t>intervention</w:t>
      </w:r>
      <w:proofErr w:type="spellEnd"/>
      <w:r w:rsidRPr="00F01880">
        <w:rPr>
          <w:color w:val="auto"/>
          <w:sz w:val="20"/>
          <w:szCs w:val="20"/>
        </w:rPr>
        <w:t xml:space="preserve"> </w:t>
      </w:r>
      <w:proofErr w:type="spellStart"/>
      <w:r w:rsidRPr="00F01880">
        <w:rPr>
          <w:color w:val="auto"/>
          <w:sz w:val="20"/>
          <w:szCs w:val="20"/>
        </w:rPr>
        <w:t>of</w:t>
      </w:r>
      <w:proofErr w:type="spellEnd"/>
      <w:r w:rsidRPr="00F01880">
        <w:rPr>
          <w:color w:val="auto"/>
          <w:sz w:val="20"/>
          <w:szCs w:val="20"/>
        </w:rPr>
        <w:t xml:space="preserve"> </w:t>
      </w:r>
      <w:proofErr w:type="spellStart"/>
      <w:r w:rsidRPr="00F01880">
        <w:rPr>
          <w:color w:val="auto"/>
          <w:sz w:val="20"/>
          <w:szCs w:val="20"/>
        </w:rPr>
        <w:t>the</w:t>
      </w:r>
      <w:proofErr w:type="spellEnd"/>
      <w:r w:rsidRPr="00F01880">
        <w:rPr>
          <w:color w:val="auto"/>
          <w:sz w:val="20"/>
          <w:szCs w:val="20"/>
        </w:rPr>
        <w:t xml:space="preserve"> </w:t>
      </w:r>
      <w:proofErr w:type="spellStart"/>
      <w:r w:rsidRPr="00F01880">
        <w:rPr>
          <w:color w:val="auto"/>
          <w:sz w:val="20"/>
          <w:szCs w:val="20"/>
        </w:rPr>
        <w:t>teacher</w:t>
      </w:r>
      <w:proofErr w:type="spellEnd"/>
      <w:r w:rsidRPr="00F01880">
        <w:rPr>
          <w:color w:val="auto"/>
          <w:sz w:val="20"/>
          <w:szCs w:val="20"/>
        </w:rPr>
        <w:t>.</w:t>
      </w:r>
    </w:p>
    <w:p w:rsidR="00F01880" w:rsidRPr="00F01880" w:rsidRDefault="00F01880" w:rsidP="00406944">
      <w:pPr>
        <w:spacing w:after="0" w:line="240" w:lineRule="auto"/>
        <w:ind w:right="0" w:firstLine="0"/>
        <w:contextualSpacing/>
        <w:rPr>
          <w:color w:val="auto"/>
          <w:sz w:val="20"/>
          <w:szCs w:val="20"/>
        </w:rPr>
      </w:pPr>
      <w:r w:rsidRPr="00F01880">
        <w:rPr>
          <w:color w:val="auto"/>
          <w:sz w:val="20"/>
          <w:szCs w:val="20"/>
        </w:rPr>
        <w:t>  </w:t>
      </w:r>
    </w:p>
    <w:p w:rsidR="00F01880" w:rsidRDefault="00F01880" w:rsidP="00F01880">
      <w:pPr>
        <w:spacing w:after="0" w:line="240" w:lineRule="auto"/>
        <w:ind w:right="0" w:firstLine="0"/>
        <w:contextualSpacing/>
        <w:jc w:val="left"/>
        <w:rPr>
          <w:color w:val="auto"/>
          <w:sz w:val="20"/>
          <w:szCs w:val="20"/>
        </w:rPr>
      </w:pPr>
      <w:proofErr w:type="spellStart"/>
      <w:r w:rsidRPr="00F01880">
        <w:rPr>
          <w:color w:val="auto"/>
          <w:sz w:val="20"/>
          <w:szCs w:val="20"/>
        </w:rPr>
        <w:t>Keywords</w:t>
      </w:r>
      <w:proofErr w:type="spellEnd"/>
      <w:r w:rsidRPr="00F01880">
        <w:rPr>
          <w:color w:val="auto"/>
          <w:sz w:val="20"/>
          <w:szCs w:val="20"/>
        </w:rPr>
        <w:t xml:space="preserve">: </w:t>
      </w:r>
      <w:proofErr w:type="spellStart"/>
      <w:r w:rsidRPr="00F01880">
        <w:rPr>
          <w:color w:val="auto"/>
          <w:sz w:val="20"/>
          <w:szCs w:val="20"/>
        </w:rPr>
        <w:t>Academic</w:t>
      </w:r>
      <w:proofErr w:type="spellEnd"/>
      <w:r w:rsidRPr="00F01880">
        <w:rPr>
          <w:color w:val="auto"/>
          <w:sz w:val="20"/>
          <w:szCs w:val="20"/>
        </w:rPr>
        <w:t xml:space="preserve"> </w:t>
      </w:r>
      <w:proofErr w:type="spellStart"/>
      <w:r w:rsidRPr="00F01880">
        <w:rPr>
          <w:color w:val="auto"/>
          <w:sz w:val="20"/>
          <w:szCs w:val="20"/>
        </w:rPr>
        <w:t>freedom</w:t>
      </w:r>
      <w:proofErr w:type="spellEnd"/>
      <w:r w:rsidRPr="00F01880">
        <w:rPr>
          <w:color w:val="auto"/>
          <w:sz w:val="20"/>
          <w:szCs w:val="20"/>
        </w:rPr>
        <w:t xml:space="preserve">. </w:t>
      </w:r>
      <w:proofErr w:type="spellStart"/>
      <w:r w:rsidRPr="00F01880">
        <w:rPr>
          <w:color w:val="auto"/>
          <w:sz w:val="20"/>
          <w:szCs w:val="20"/>
        </w:rPr>
        <w:t>Intellectual</w:t>
      </w:r>
      <w:proofErr w:type="spellEnd"/>
      <w:r w:rsidRPr="00F01880">
        <w:rPr>
          <w:color w:val="auto"/>
          <w:sz w:val="20"/>
          <w:szCs w:val="20"/>
        </w:rPr>
        <w:t xml:space="preserve"> </w:t>
      </w:r>
      <w:proofErr w:type="spellStart"/>
      <w:r w:rsidRPr="00F01880">
        <w:rPr>
          <w:color w:val="auto"/>
          <w:sz w:val="20"/>
          <w:szCs w:val="20"/>
        </w:rPr>
        <w:t>autonomy</w:t>
      </w:r>
      <w:proofErr w:type="spellEnd"/>
      <w:r w:rsidRPr="00F01880">
        <w:rPr>
          <w:color w:val="auto"/>
          <w:sz w:val="20"/>
          <w:szCs w:val="20"/>
        </w:rPr>
        <w:t xml:space="preserve">. </w:t>
      </w:r>
      <w:proofErr w:type="spellStart"/>
      <w:r w:rsidRPr="00F01880">
        <w:rPr>
          <w:color w:val="auto"/>
          <w:sz w:val="20"/>
          <w:szCs w:val="20"/>
        </w:rPr>
        <w:t>Child</w:t>
      </w:r>
      <w:proofErr w:type="spellEnd"/>
      <w:r w:rsidRPr="00F01880">
        <w:rPr>
          <w:color w:val="auto"/>
          <w:sz w:val="20"/>
          <w:szCs w:val="20"/>
        </w:rPr>
        <w:t xml:space="preserve">. </w:t>
      </w:r>
      <w:proofErr w:type="spellStart"/>
      <w:r w:rsidRPr="00F01880">
        <w:rPr>
          <w:color w:val="auto"/>
          <w:sz w:val="20"/>
          <w:szCs w:val="20"/>
        </w:rPr>
        <w:t>Child</w:t>
      </w:r>
      <w:proofErr w:type="spellEnd"/>
      <w:r w:rsidRPr="00F01880">
        <w:rPr>
          <w:color w:val="auto"/>
          <w:sz w:val="20"/>
          <w:szCs w:val="20"/>
        </w:rPr>
        <w:t xml:space="preserve"> </w:t>
      </w:r>
      <w:proofErr w:type="spellStart"/>
      <w:r w:rsidRPr="00F01880">
        <w:rPr>
          <w:color w:val="auto"/>
          <w:sz w:val="20"/>
          <w:szCs w:val="20"/>
        </w:rPr>
        <w:t>education</w:t>
      </w:r>
      <w:proofErr w:type="spellEnd"/>
      <w:r w:rsidRPr="00F01880">
        <w:rPr>
          <w:color w:val="auto"/>
          <w:sz w:val="20"/>
          <w:szCs w:val="20"/>
        </w:rPr>
        <w:t>.</w:t>
      </w:r>
    </w:p>
    <w:p w:rsidR="007448AF" w:rsidRDefault="007448AF" w:rsidP="007448AF">
      <w:pPr>
        <w:spacing w:after="0" w:line="240" w:lineRule="auto"/>
        <w:ind w:right="0" w:firstLine="0"/>
        <w:contextualSpacing/>
        <w:jc w:val="center"/>
        <w:rPr>
          <w:b/>
          <w:color w:val="auto"/>
          <w:szCs w:val="24"/>
        </w:rPr>
      </w:pPr>
      <w:r w:rsidRPr="007448AF">
        <w:rPr>
          <w:b/>
          <w:color w:val="auto"/>
          <w:szCs w:val="24"/>
        </w:rPr>
        <w:lastRenderedPageBreak/>
        <w:t>INTRODUÇÃO</w:t>
      </w:r>
    </w:p>
    <w:p w:rsidR="007448AF" w:rsidRPr="007448AF" w:rsidRDefault="007448AF" w:rsidP="007448AF">
      <w:pPr>
        <w:spacing w:after="0" w:line="240" w:lineRule="auto"/>
        <w:ind w:right="0" w:firstLine="0"/>
        <w:contextualSpacing/>
        <w:jc w:val="left"/>
        <w:rPr>
          <w:color w:val="auto"/>
          <w:szCs w:val="24"/>
        </w:rPr>
      </w:pPr>
      <w:r>
        <w:rPr>
          <w:b/>
          <w:color w:val="auto"/>
          <w:szCs w:val="24"/>
        </w:rPr>
        <w:tab/>
      </w:r>
    </w:p>
    <w:p w:rsidR="009C0434" w:rsidRDefault="009C0434" w:rsidP="009C0434">
      <w:pPr>
        <w:tabs>
          <w:tab w:val="left" w:pos="851"/>
        </w:tabs>
        <w:spacing w:after="30"/>
        <w:ind w:right="45" w:firstLine="709"/>
        <w:rPr>
          <w:color w:val="auto"/>
          <w:szCs w:val="24"/>
        </w:rPr>
      </w:pPr>
      <w:r w:rsidRPr="005D63BB">
        <w:rPr>
          <w:color w:val="auto"/>
          <w:szCs w:val="24"/>
        </w:rPr>
        <w:t xml:space="preserve">Quando pensamos em aprendizagens, especialmente naquelas que ocorrem na infância, é difícil imaginá-las sem a liberdade que – como bem define Sartre (2001, p. 595) “[...] significa somente: </w:t>
      </w:r>
      <w:r w:rsidRPr="005D63BB">
        <w:rPr>
          <w:i/>
          <w:color w:val="auto"/>
          <w:szCs w:val="24"/>
        </w:rPr>
        <w:t>autonomia de escolha</w:t>
      </w:r>
      <w:r w:rsidRPr="005D63BB">
        <w:rPr>
          <w:color w:val="auto"/>
          <w:szCs w:val="24"/>
        </w:rPr>
        <w:t xml:space="preserve">” (grifos nossos). Destarte, esses aprendizados possivelmente virão banhados de sentido e de significação para o sujeito aprendiz. Porém, a ausência da soltura e da independência no momento desses aprendizados, certamente despertará menos interesse e alegria pelo conhecer, posto que conhecer demanda vivências diversas: com o corpo, com o outro, com a escola, com o meio ambiente, com a natureza, enfim, com o imenso universo que cerca a criança. Portanto, compreender, entender e descobrir o que se encontra em nosso derredor requer, entre outras muitas coisas, liberdade. </w:t>
      </w:r>
    </w:p>
    <w:p w:rsidR="009C0434" w:rsidRPr="005D63BB" w:rsidRDefault="009C0434" w:rsidP="009C0434">
      <w:pPr>
        <w:ind w:right="46" w:firstLine="709"/>
        <w:rPr>
          <w:color w:val="auto"/>
          <w:szCs w:val="24"/>
        </w:rPr>
      </w:pPr>
      <w:r w:rsidRPr="005D63BB">
        <w:rPr>
          <w:color w:val="auto"/>
          <w:szCs w:val="24"/>
        </w:rPr>
        <w:t xml:space="preserve">Destacamos para a primeira reflexão o aprender infantil que ocorre também, assentado na interação com seus pares, a partir do </w:t>
      </w:r>
      <w:r w:rsidRPr="005D63BB">
        <w:rPr>
          <w:i/>
          <w:color w:val="auto"/>
          <w:szCs w:val="24"/>
        </w:rPr>
        <w:t>feedback</w:t>
      </w:r>
      <w:r w:rsidRPr="005D63BB">
        <w:rPr>
          <w:color w:val="auto"/>
          <w:szCs w:val="24"/>
        </w:rPr>
        <w:t xml:space="preserve"> do professor e ainda, por meio da autorregulação. No entanto, há que se considerar também os aprendizados do adulto que, a despeito de serem saberes diferentes daqueles da infância, são, na maioria das vezes, fundamentais para o desenvolvimento do indivíduo, sejam esses conhecimentos acadêmicos ou de outra natureza. Para descobrir e entender o mundo igualmente para o adulto, é imprescindível a liberdade.   </w:t>
      </w:r>
    </w:p>
    <w:p w:rsidR="009C0434" w:rsidRPr="005D63BB" w:rsidRDefault="009C0434" w:rsidP="009C0434">
      <w:pPr>
        <w:spacing w:after="112" w:line="360" w:lineRule="auto"/>
        <w:ind w:right="48" w:firstLine="709"/>
        <w:contextualSpacing/>
        <w:rPr>
          <w:color w:val="auto"/>
          <w:szCs w:val="24"/>
        </w:rPr>
      </w:pPr>
      <w:r w:rsidRPr="005D63BB">
        <w:rPr>
          <w:color w:val="auto"/>
          <w:szCs w:val="24"/>
        </w:rPr>
        <w:t>Observando por outro prisma, evidenciamos o sujeito que ensina: o professor que colabora com o aprendizado do conhecimento sistematizado ou não, tanto para a criança, quanto para o adulto. Esse sujeito, obviamente, carece da liberdade e da autonomia que são fatores indispensáveis para ensinar e para compartilhar seus saberes, despertar a curiosidade, mediar, estimular a reflexão e a compreensão dos fatos e, ainda, provocar o conflito para que, por meio dele, a aprendizagem ocorra.</w:t>
      </w:r>
    </w:p>
    <w:p w:rsidR="009C0434" w:rsidRPr="005D63BB" w:rsidRDefault="009C0434" w:rsidP="009C0434">
      <w:pPr>
        <w:spacing w:line="360" w:lineRule="auto"/>
        <w:ind w:right="46" w:firstLine="709"/>
        <w:contextualSpacing/>
        <w:rPr>
          <w:color w:val="auto"/>
          <w:szCs w:val="24"/>
        </w:rPr>
      </w:pPr>
      <w:r w:rsidRPr="005D63BB">
        <w:rPr>
          <w:color w:val="auto"/>
          <w:szCs w:val="24"/>
        </w:rPr>
        <w:t xml:space="preserve">Nesse sentido, ser professor é mostrar para os sujeitos o mundo e, principalmente, mostrar-lhes que é possível e inevitável ser autônomo: para produzir, para pensar, para criar e para se expressar. A </w:t>
      </w:r>
      <w:proofErr w:type="spellStart"/>
      <w:r w:rsidRPr="005D63BB">
        <w:rPr>
          <w:color w:val="auto"/>
          <w:szCs w:val="24"/>
        </w:rPr>
        <w:t>heteronomia</w:t>
      </w:r>
      <w:proofErr w:type="spellEnd"/>
      <w:r w:rsidRPr="005D63BB">
        <w:rPr>
          <w:color w:val="auto"/>
          <w:szCs w:val="24"/>
        </w:rPr>
        <w:t xml:space="preserve">, em conformidade com Kant (2005), advém da coação civil que determina a submissão do indivíduo, que retira do homem, a liberdade de falar, de escrever e, ademais, retira-lhe a liberdade de pensar, pois, segundo o filósofo, pensamos em conjunto uns com os outros na medida em que nos comunicamos. Portanto, para ser professor e ter condições reais de formar homens autônomos no sentido mais amplo possível da palavra, não há como não pensarem liberdade, pois o professor somente poderá ensinar aquilo que ele vive ou viveu.      </w:t>
      </w:r>
    </w:p>
    <w:p w:rsidR="009C0434" w:rsidRPr="005D63BB" w:rsidRDefault="009C0434" w:rsidP="009C0434">
      <w:pPr>
        <w:ind w:right="46" w:firstLine="709"/>
        <w:rPr>
          <w:color w:val="auto"/>
          <w:szCs w:val="24"/>
        </w:rPr>
      </w:pPr>
      <w:r w:rsidRPr="005D63BB">
        <w:rPr>
          <w:color w:val="auto"/>
          <w:szCs w:val="24"/>
        </w:rPr>
        <w:lastRenderedPageBreak/>
        <w:t xml:space="preserve">Destarte, a liberdade para ensinar é um fator relevante que deve encontrar-se em quaisquer espaços educativos, desde o início da escolaridade, na Educação Infantil, chegando até o ensino superior, de modo que haja, nessas etapas educativas, um trabalho que não apenas seja ele em sua essência livre, mas além disso, deverá ser um aporte para o sujeito na construção de sua autonomia. Nesse contexto, nos apoiamos nas ideias de </w:t>
      </w:r>
      <w:proofErr w:type="spellStart"/>
      <w:r w:rsidRPr="005D63BB">
        <w:rPr>
          <w:color w:val="auto"/>
          <w:szCs w:val="24"/>
        </w:rPr>
        <w:t>Zatti</w:t>
      </w:r>
      <w:proofErr w:type="spellEnd"/>
      <w:r w:rsidRPr="005D63BB">
        <w:rPr>
          <w:color w:val="auto"/>
          <w:szCs w:val="24"/>
        </w:rPr>
        <w:t xml:space="preserve"> (2007), ao debater as concepções de Kant (1966), quanto à autonomia:  </w:t>
      </w:r>
    </w:p>
    <w:p w:rsidR="009C0434" w:rsidRPr="005D63BB" w:rsidRDefault="009C0434" w:rsidP="005D63BB">
      <w:pPr>
        <w:spacing w:after="0" w:line="240" w:lineRule="auto"/>
        <w:ind w:left="2268" w:right="51" w:firstLine="0"/>
        <w:contextualSpacing/>
        <w:rPr>
          <w:color w:val="auto"/>
          <w:sz w:val="20"/>
          <w:szCs w:val="20"/>
        </w:rPr>
      </w:pPr>
      <w:r w:rsidRPr="005D63BB">
        <w:rPr>
          <w:color w:val="auto"/>
          <w:sz w:val="20"/>
          <w:szCs w:val="20"/>
        </w:rPr>
        <w:t>Kant nos inspira a pensar uma educação para a autonomia que busca desenvolver as capacidades dos educandos para que tenham condições de perseguir as metas as quais se propõe livremente. Os conhecimentos aprendidos na escola são importantes por instrumentalizarem os sujeitos a realizar seus projetos aos quais se propõe racional e livremente. Ou seja, o conhecimento, a razão teórica, pode alargar as condições para que o homem seja autônomo. [...] O homem deve s</w:t>
      </w:r>
      <w:r w:rsidR="00360405">
        <w:rPr>
          <w:color w:val="auto"/>
          <w:sz w:val="20"/>
          <w:szCs w:val="20"/>
        </w:rPr>
        <w:t>er formado para poder ser livre</w:t>
      </w:r>
      <w:r w:rsidRPr="005D63BB">
        <w:rPr>
          <w:color w:val="auto"/>
          <w:sz w:val="20"/>
          <w:szCs w:val="20"/>
        </w:rPr>
        <w:t xml:space="preserve"> (ZATTI, 2007, p. 34-35)</w:t>
      </w:r>
      <w:r w:rsidR="00360405">
        <w:rPr>
          <w:color w:val="auto"/>
          <w:sz w:val="20"/>
          <w:szCs w:val="20"/>
        </w:rPr>
        <w:t>.</w:t>
      </w:r>
      <w:r w:rsidRPr="005D63BB">
        <w:rPr>
          <w:color w:val="auto"/>
          <w:sz w:val="20"/>
          <w:szCs w:val="20"/>
        </w:rPr>
        <w:t xml:space="preserve"> </w:t>
      </w:r>
    </w:p>
    <w:p w:rsidR="009C0434" w:rsidRPr="005D63BB" w:rsidRDefault="009C0434" w:rsidP="009C0434">
      <w:pPr>
        <w:spacing w:after="20" w:line="259" w:lineRule="auto"/>
        <w:ind w:left="2410" w:right="0" w:firstLine="0"/>
        <w:jc w:val="left"/>
        <w:rPr>
          <w:color w:val="auto"/>
          <w:szCs w:val="24"/>
        </w:rPr>
      </w:pPr>
      <w:r w:rsidRPr="005D63BB">
        <w:rPr>
          <w:color w:val="auto"/>
          <w:szCs w:val="24"/>
        </w:rPr>
        <w:t xml:space="preserve"> </w:t>
      </w:r>
    </w:p>
    <w:p w:rsidR="009C0434" w:rsidRDefault="009C0434" w:rsidP="009C0434">
      <w:pPr>
        <w:ind w:right="46" w:firstLine="709"/>
        <w:rPr>
          <w:color w:val="auto"/>
          <w:szCs w:val="24"/>
        </w:rPr>
      </w:pPr>
      <w:r w:rsidRPr="005D63BB">
        <w:rPr>
          <w:color w:val="auto"/>
          <w:szCs w:val="24"/>
        </w:rPr>
        <w:t xml:space="preserve">Acrescentamos os contributos de Freire (2016), acerca do valor e da necessidade de uma formação autônoma do sujeito. O educador e filósofo nos mostra que a autonomia é uma condição </w:t>
      </w:r>
      <w:proofErr w:type="spellStart"/>
      <w:r w:rsidRPr="005D63BB">
        <w:rPr>
          <w:color w:val="auto"/>
          <w:szCs w:val="24"/>
        </w:rPr>
        <w:t>sócio-histórica</w:t>
      </w:r>
      <w:proofErr w:type="spellEnd"/>
      <w:r w:rsidRPr="005D63BB">
        <w:rPr>
          <w:color w:val="auto"/>
          <w:szCs w:val="24"/>
        </w:rPr>
        <w:t xml:space="preserve"> de uma nação ou de um indivíduo que tenha conseguido a liberdade, ou seja, tenha se tornado independente das opressões que nulificam a autonomia para a tomada de decisões. O professor, ao fazer parte desse contexto, colabora para que esse indivíduo passe da </w:t>
      </w:r>
      <w:proofErr w:type="spellStart"/>
      <w:r w:rsidRPr="005D63BB">
        <w:rPr>
          <w:color w:val="auto"/>
          <w:szCs w:val="24"/>
        </w:rPr>
        <w:t>heteronomia</w:t>
      </w:r>
      <w:proofErr w:type="spellEnd"/>
      <w:r w:rsidRPr="005D63BB">
        <w:rPr>
          <w:color w:val="auto"/>
          <w:szCs w:val="24"/>
        </w:rPr>
        <w:t xml:space="preserve"> – que vem a ser qualquer tipo de opressão – para a autonomia, pois como afirma Freire (2016, p. 110): </w:t>
      </w:r>
      <w:r w:rsidRPr="005D63BB">
        <w:rPr>
          <w:i/>
          <w:color w:val="auto"/>
          <w:szCs w:val="24"/>
        </w:rPr>
        <w:t>“</w:t>
      </w:r>
      <w:r w:rsidRPr="005D63BB">
        <w:rPr>
          <w:color w:val="auto"/>
          <w:szCs w:val="24"/>
        </w:rPr>
        <w:t>[...]</w:t>
      </w:r>
      <w:r w:rsidRPr="005D63BB">
        <w:rPr>
          <w:i/>
          <w:color w:val="auto"/>
          <w:szCs w:val="24"/>
        </w:rPr>
        <w:t xml:space="preserve"> se a educação não pode tudo, alguma coisa fundamental a educação pode”</w:t>
      </w:r>
      <w:r w:rsidRPr="005D63BB">
        <w:rPr>
          <w:color w:val="auto"/>
          <w:szCs w:val="24"/>
        </w:rPr>
        <w:t xml:space="preserve">. (Grifos do autor). Portanto, acreditar que a educação para auxiliar na formação de pessoas autônomas é, sem dúvida, algo possível.  </w:t>
      </w:r>
    </w:p>
    <w:p w:rsidR="007448AF" w:rsidRDefault="007448AF" w:rsidP="009C0434">
      <w:pPr>
        <w:ind w:right="46" w:firstLine="709"/>
        <w:rPr>
          <w:color w:val="auto"/>
          <w:szCs w:val="24"/>
        </w:rPr>
      </w:pPr>
    </w:p>
    <w:p w:rsidR="007448AF" w:rsidRPr="005D63BB" w:rsidRDefault="007448AF" w:rsidP="007448AF">
      <w:pPr>
        <w:pStyle w:val="Ttulo1"/>
        <w:ind w:left="0" w:firstLine="0"/>
        <w:jc w:val="center"/>
        <w:rPr>
          <w:color w:val="auto"/>
          <w:szCs w:val="24"/>
        </w:rPr>
      </w:pPr>
      <w:r w:rsidRPr="00935CEF">
        <w:rPr>
          <w:color w:val="auto"/>
          <w:sz w:val="24"/>
          <w:szCs w:val="24"/>
        </w:rPr>
        <w:t>ALGUMAS CONSIDERAÇÕES ACERCA DA LIBERDADE DE ENSINAR E DE APRENDER</w:t>
      </w:r>
      <w:r w:rsidRPr="005D63BB">
        <w:rPr>
          <w:color w:val="auto"/>
          <w:szCs w:val="24"/>
        </w:rPr>
        <w:t xml:space="preserve">  </w:t>
      </w:r>
    </w:p>
    <w:p w:rsidR="009C0434" w:rsidRPr="005D63BB" w:rsidRDefault="009C0434" w:rsidP="009C0434">
      <w:pPr>
        <w:ind w:right="46" w:firstLine="709"/>
        <w:rPr>
          <w:color w:val="auto"/>
          <w:szCs w:val="24"/>
        </w:rPr>
      </w:pPr>
      <w:r w:rsidRPr="005D63BB">
        <w:rPr>
          <w:color w:val="auto"/>
          <w:szCs w:val="24"/>
        </w:rPr>
        <w:t xml:space="preserve">Prosseguindo com a discussão, acerca da formação de pessoas autônomas, trazemos para o debate uma questão muito oportuna, qual seja, a liberdade acadêmica, que tem sua gênese em outro momento histórico: </w:t>
      </w:r>
    </w:p>
    <w:p w:rsidR="009C0434" w:rsidRPr="005D63BB" w:rsidRDefault="009C0434" w:rsidP="005D63BB">
      <w:pPr>
        <w:spacing w:after="0" w:line="240" w:lineRule="auto"/>
        <w:ind w:left="2268" w:right="51" w:firstLine="0"/>
        <w:contextualSpacing/>
        <w:rPr>
          <w:color w:val="auto"/>
          <w:sz w:val="20"/>
          <w:szCs w:val="20"/>
        </w:rPr>
      </w:pPr>
      <w:r w:rsidRPr="005D63BB">
        <w:rPr>
          <w:color w:val="auto"/>
          <w:sz w:val="20"/>
          <w:szCs w:val="20"/>
        </w:rPr>
        <w:t xml:space="preserve"> [...] A liberdade acadêmica tem origem na docência Universitária ministrada na Idade Média. O termo acadêmico (grego – </w:t>
      </w:r>
      <w:proofErr w:type="spellStart"/>
      <w:r w:rsidRPr="005D63BB">
        <w:rPr>
          <w:color w:val="auto"/>
          <w:sz w:val="20"/>
          <w:szCs w:val="20"/>
        </w:rPr>
        <w:t>akademia</w:t>
      </w:r>
      <w:proofErr w:type="spellEnd"/>
      <w:r w:rsidRPr="005D63BB">
        <w:rPr>
          <w:color w:val="auto"/>
          <w:sz w:val="20"/>
          <w:szCs w:val="20"/>
        </w:rPr>
        <w:t xml:space="preserve">) foi usado para dar nome à escola filosófica de Platão, onde era discutido livremente o saber filosófico, e por extensão, passou-se a chamar Academia aos estabelecimentos de ensino superior de Ciências, Letras e Artes, onde a Liberdade de Cátedra, ou seja, de ensinar deveria ser respeitada (PAIM, 1979, </w:t>
      </w:r>
      <w:r w:rsidRPr="005D63BB">
        <w:rPr>
          <w:i/>
          <w:color w:val="auto"/>
          <w:sz w:val="20"/>
          <w:szCs w:val="20"/>
        </w:rPr>
        <w:t>apud</w:t>
      </w:r>
      <w:r w:rsidRPr="005D63BB">
        <w:rPr>
          <w:color w:val="auto"/>
          <w:sz w:val="20"/>
          <w:szCs w:val="20"/>
        </w:rPr>
        <w:t xml:space="preserve"> CARVALHO; ALBUQUERQUE; CAMPOS, p. 22, 2016). </w:t>
      </w:r>
    </w:p>
    <w:p w:rsidR="009C0434" w:rsidRPr="005D63BB" w:rsidRDefault="009C0434" w:rsidP="009C0434">
      <w:pPr>
        <w:spacing w:after="112" w:line="259" w:lineRule="auto"/>
        <w:ind w:left="142" w:right="0" w:firstLine="0"/>
        <w:jc w:val="left"/>
        <w:rPr>
          <w:color w:val="auto"/>
          <w:szCs w:val="24"/>
        </w:rPr>
      </w:pPr>
      <w:r w:rsidRPr="005D63BB">
        <w:rPr>
          <w:color w:val="auto"/>
          <w:szCs w:val="24"/>
        </w:rPr>
        <w:t xml:space="preserve"> </w:t>
      </w:r>
    </w:p>
    <w:p w:rsidR="009C0434" w:rsidRPr="005D63BB" w:rsidRDefault="009C0434" w:rsidP="009C0434">
      <w:pPr>
        <w:spacing w:line="360" w:lineRule="auto"/>
        <w:ind w:right="45" w:firstLine="709"/>
        <w:contextualSpacing/>
        <w:rPr>
          <w:color w:val="auto"/>
          <w:szCs w:val="24"/>
        </w:rPr>
      </w:pPr>
      <w:r w:rsidRPr="005D63BB">
        <w:rPr>
          <w:color w:val="auto"/>
          <w:szCs w:val="24"/>
        </w:rPr>
        <w:t xml:space="preserve">Ademais, nas constituições brasileiras, a liberdade acadêmica apenas teve seu reconhecimento a partir da Constituição de 1934, que empregou o termo “Liberdade de </w:t>
      </w:r>
      <w:r w:rsidRPr="005D63BB">
        <w:rPr>
          <w:color w:val="auto"/>
          <w:szCs w:val="24"/>
        </w:rPr>
        <w:lastRenderedPageBreak/>
        <w:t xml:space="preserve">Cátedra” em seu artigo 155, determinando que: “É garantida a liberdade de cátedra”, que na prática referia-se ao direito de ensinar, unicamente. Já as constituições de 1946 e de 1967 preservaram este direito utilizando a mesma expressão, porém, a Constituição de 1988, que amplificou o direito à educação, retirou a expressão “Liberdade de Cátedra”, optou, no entanto, para designar os princípios do direito à educação, no artigo 206 (CARVALHO; ALBUQUERQUE; CAMPOS, 2016). </w:t>
      </w:r>
    </w:p>
    <w:p w:rsidR="009C0434" w:rsidRPr="005D63BB" w:rsidRDefault="009C0434" w:rsidP="009C0434">
      <w:pPr>
        <w:ind w:right="46" w:firstLine="709"/>
        <w:rPr>
          <w:color w:val="auto"/>
          <w:szCs w:val="24"/>
        </w:rPr>
      </w:pPr>
      <w:r w:rsidRPr="005D63BB">
        <w:rPr>
          <w:color w:val="auto"/>
          <w:szCs w:val="24"/>
        </w:rPr>
        <w:t>Discutindo a liberdade acadêmica na atualidade, destacamos essa autonomia na perspectiva da universidade, campo em que a formação de professores ocorre e, portanto, espaço no qual há que ser debatida e vivenciada a liberdade, nossas ideias encontram respaldo na mensagem conjunta emitida pelos organismos internacionais: UNESCO, OIT, UNICEF, PNUD e da Education International</w:t>
      </w:r>
      <w:r w:rsidRPr="005D63BB">
        <w:rPr>
          <w:color w:val="auto"/>
          <w:szCs w:val="24"/>
          <w:vertAlign w:val="superscript"/>
        </w:rPr>
        <w:footnoteReference w:id="4"/>
      </w:r>
      <w:r w:rsidRPr="005D63BB">
        <w:rPr>
          <w:color w:val="auto"/>
          <w:szCs w:val="24"/>
        </w:rPr>
        <w:t xml:space="preserve"> (2017, s/p): </w:t>
      </w:r>
    </w:p>
    <w:p w:rsidR="009C0434" w:rsidRPr="005D63BB" w:rsidRDefault="009C0434" w:rsidP="005D63BB">
      <w:pPr>
        <w:spacing w:after="0" w:line="240" w:lineRule="auto"/>
        <w:ind w:left="2404" w:right="51" w:hanging="11"/>
        <w:contextualSpacing/>
        <w:rPr>
          <w:color w:val="auto"/>
          <w:sz w:val="20"/>
          <w:szCs w:val="20"/>
        </w:rPr>
      </w:pPr>
      <w:r w:rsidRPr="005D63BB">
        <w:rPr>
          <w:color w:val="auto"/>
          <w:sz w:val="20"/>
          <w:szCs w:val="20"/>
        </w:rPr>
        <w:t xml:space="preserve">A liberdade acadêmica é fundamental para os professores de todos os níveis educacionais, mas é especialmente essencial para os professores do ensino superior, para apoiar suas habilidades de inovar, explorar e atualizar-se quanto às mais recentes pesquisas pedagógicas.  </w:t>
      </w:r>
    </w:p>
    <w:p w:rsidR="009C0434" w:rsidRPr="005D63BB" w:rsidRDefault="009C0434" w:rsidP="009C0434">
      <w:pPr>
        <w:spacing w:after="17" w:line="259" w:lineRule="auto"/>
        <w:ind w:left="2410" w:right="0" w:firstLine="0"/>
        <w:jc w:val="left"/>
        <w:rPr>
          <w:color w:val="auto"/>
          <w:szCs w:val="24"/>
        </w:rPr>
      </w:pPr>
      <w:r w:rsidRPr="005D63BB">
        <w:rPr>
          <w:color w:val="auto"/>
          <w:szCs w:val="24"/>
        </w:rPr>
        <w:t xml:space="preserve"> </w:t>
      </w:r>
    </w:p>
    <w:p w:rsidR="009C0434" w:rsidRPr="005D63BB" w:rsidRDefault="009C0434" w:rsidP="009C0434">
      <w:pPr>
        <w:ind w:left="127" w:right="46" w:firstLine="582"/>
        <w:rPr>
          <w:color w:val="auto"/>
          <w:szCs w:val="24"/>
        </w:rPr>
      </w:pPr>
      <w:r w:rsidRPr="005D63BB">
        <w:rPr>
          <w:color w:val="auto"/>
          <w:szCs w:val="24"/>
        </w:rPr>
        <w:t xml:space="preserve">Em vista disso, trazemos para nossa discussão as contribuições de </w:t>
      </w:r>
      <w:proofErr w:type="spellStart"/>
      <w:r w:rsidRPr="005D63BB">
        <w:rPr>
          <w:color w:val="auto"/>
          <w:szCs w:val="24"/>
        </w:rPr>
        <w:t>Bauman</w:t>
      </w:r>
      <w:proofErr w:type="spellEnd"/>
      <w:r w:rsidRPr="005D63BB">
        <w:rPr>
          <w:color w:val="auto"/>
          <w:szCs w:val="24"/>
        </w:rPr>
        <w:t xml:space="preserve">, haja vista que o sociólogo assegura ser a autonomia uma realidade presente no âmbito acadêmico. Vejamos:  </w:t>
      </w:r>
    </w:p>
    <w:p w:rsidR="009C0434" w:rsidRPr="005D63BB" w:rsidRDefault="009C0434" w:rsidP="005D63BB">
      <w:pPr>
        <w:spacing w:after="0" w:line="240" w:lineRule="auto"/>
        <w:ind w:left="2404" w:right="51" w:hanging="11"/>
        <w:contextualSpacing/>
        <w:rPr>
          <w:color w:val="auto"/>
          <w:sz w:val="20"/>
          <w:szCs w:val="20"/>
        </w:rPr>
      </w:pPr>
      <w:r w:rsidRPr="005D63BB">
        <w:rPr>
          <w:color w:val="auto"/>
          <w:sz w:val="20"/>
          <w:szCs w:val="20"/>
        </w:rPr>
        <w:t xml:space="preserve">Na maioria dos lugares do mundo a liberdade de expressão acadêmica é completa ou quase completa, somente limitada pelos regulamentos e regras (muitas vezes penosas e até ridículas) da carreira e de outras invenções da burocracia universitária; mas, fora isso, as escolhas são deixadas inteiramente livres para cada um (BAUMAN, 2003, s/p). </w:t>
      </w:r>
    </w:p>
    <w:p w:rsidR="009C0434" w:rsidRPr="005D63BB" w:rsidRDefault="009C0434" w:rsidP="009C0434">
      <w:pPr>
        <w:spacing w:after="0" w:line="259" w:lineRule="auto"/>
        <w:ind w:left="2410" w:right="0" w:firstLine="0"/>
        <w:jc w:val="left"/>
        <w:rPr>
          <w:color w:val="auto"/>
          <w:szCs w:val="24"/>
        </w:rPr>
      </w:pPr>
      <w:r w:rsidRPr="005D63BB">
        <w:rPr>
          <w:color w:val="auto"/>
          <w:szCs w:val="24"/>
        </w:rPr>
        <w:t xml:space="preserve"> </w:t>
      </w:r>
    </w:p>
    <w:p w:rsidR="009C0434" w:rsidRPr="005D63BB" w:rsidRDefault="009C0434" w:rsidP="009C0434">
      <w:pPr>
        <w:ind w:right="46" w:firstLine="709"/>
        <w:rPr>
          <w:color w:val="auto"/>
          <w:szCs w:val="24"/>
        </w:rPr>
      </w:pPr>
      <w:r w:rsidRPr="005D63BB">
        <w:rPr>
          <w:color w:val="auto"/>
          <w:szCs w:val="24"/>
        </w:rPr>
        <w:t xml:space="preserve">A afirmação apresentada pelo autor, de algum modo, nos traz conforto na medida em que é concedida ao professor universitário a liberdade de expressar suas ideias e, assim, a possibilidade de formar profissionais que experimentam essa independência para, quiçá, colocá-la em prática no exercício de sua profissão e, possivelmente, formar outros indivíduos capazes de pensar por si próprios. Entretanto, os tempos e os espaço mudam e se observarmos </w:t>
      </w:r>
      <w:r w:rsidRPr="005D63BB">
        <w:rPr>
          <w:color w:val="auto"/>
          <w:szCs w:val="24"/>
        </w:rPr>
        <w:lastRenderedPageBreak/>
        <w:t xml:space="preserve">a ressalva do sociólogo na afirmação supracitada de que, a liberdade de expressão é plena </w:t>
      </w:r>
      <w:r w:rsidRPr="005D63BB">
        <w:rPr>
          <w:i/>
          <w:color w:val="auto"/>
          <w:szCs w:val="24"/>
        </w:rPr>
        <w:t>na maior parte dos lugares do mundo</w:t>
      </w:r>
      <w:r w:rsidRPr="005D63BB">
        <w:rPr>
          <w:color w:val="auto"/>
          <w:szCs w:val="24"/>
        </w:rPr>
        <w:t xml:space="preserve">, é importante, à vista disso, observarmos a discussão proposta por </w:t>
      </w:r>
      <w:proofErr w:type="spellStart"/>
      <w:r w:rsidRPr="005D63BB">
        <w:rPr>
          <w:color w:val="auto"/>
          <w:szCs w:val="24"/>
        </w:rPr>
        <w:t>Buttler</w:t>
      </w:r>
      <w:proofErr w:type="spellEnd"/>
      <w:r w:rsidRPr="005D63BB">
        <w:rPr>
          <w:color w:val="auto"/>
          <w:szCs w:val="24"/>
        </w:rPr>
        <w:t xml:space="preserve"> (2018), na qual ela expõe as dificuldades vivenciadas por outros tantos profissionais universitários mundo a fora, que não experimentam a mesma realidade: </w:t>
      </w:r>
    </w:p>
    <w:p w:rsidR="009C0434" w:rsidRPr="005D63BB" w:rsidRDefault="009C0434" w:rsidP="005D63BB">
      <w:pPr>
        <w:spacing w:after="0" w:line="240" w:lineRule="auto"/>
        <w:ind w:left="2404" w:right="51" w:hanging="11"/>
        <w:contextualSpacing/>
        <w:rPr>
          <w:color w:val="auto"/>
          <w:sz w:val="20"/>
          <w:szCs w:val="20"/>
        </w:rPr>
      </w:pPr>
      <w:r w:rsidRPr="005D63BB">
        <w:rPr>
          <w:color w:val="auto"/>
          <w:sz w:val="20"/>
          <w:szCs w:val="20"/>
        </w:rPr>
        <w:t>Muitos acadêmicos se encontram sujeitos à censura, à prisão e ao exílio. Perderam seus cargos e se preocupam se algum dia poderão dar continuidade às suas pesquisas e aulas. Foram privados de seus cargos por causa de suas posições políticas, ou às vezes, por pontos de vista que supõem que tenham ou que lhes é atribuído, mas que não eles não têm. Perderam também a carreira. Pode-se perder um cargo acadêmico por várias razões, mas aqueles que são forçados a deixar seu país e seu cargo de trabalho perdem também sua comunidade de perte</w:t>
      </w:r>
      <w:r w:rsidR="005D63BB">
        <w:rPr>
          <w:color w:val="auto"/>
          <w:sz w:val="20"/>
          <w:szCs w:val="20"/>
        </w:rPr>
        <w:t>ncimento (BUTLER, 2018, s/p).</w:t>
      </w:r>
    </w:p>
    <w:p w:rsidR="009C0434" w:rsidRPr="005D63BB" w:rsidRDefault="009C0434" w:rsidP="009C0434">
      <w:pPr>
        <w:spacing w:after="20" w:line="259" w:lineRule="auto"/>
        <w:ind w:left="2410" w:right="0" w:firstLine="0"/>
        <w:jc w:val="left"/>
        <w:rPr>
          <w:color w:val="auto"/>
          <w:szCs w:val="24"/>
        </w:rPr>
      </w:pPr>
      <w:r w:rsidRPr="005D63BB">
        <w:rPr>
          <w:color w:val="auto"/>
          <w:szCs w:val="24"/>
        </w:rPr>
        <w:t xml:space="preserve"> </w:t>
      </w:r>
    </w:p>
    <w:p w:rsidR="009C0434" w:rsidRPr="005D63BB" w:rsidRDefault="009C0434" w:rsidP="009C0434">
      <w:pPr>
        <w:ind w:right="46" w:firstLine="709"/>
        <w:rPr>
          <w:color w:val="auto"/>
          <w:szCs w:val="24"/>
        </w:rPr>
      </w:pPr>
      <w:r w:rsidRPr="005D63BB">
        <w:rPr>
          <w:color w:val="auto"/>
          <w:szCs w:val="24"/>
        </w:rPr>
        <w:t xml:space="preserve">Observando o relato aludido, verificamos que a questão da liberdade acadêmica é cerceada em determinados países dificultando, por conseguinte, a promoção de uma prática educativa que apoie o sujeito, no sentido de que ele seja autônomo e consiga pensar de forma crítica, rompendo dessa forma, com as amarras da opressão, seja ela política, econômica ou social. Nessa perspectiva, consideramos a percepção de Freire (2016), no que tange o papel do professor, tendo em vista o quanto é relevante sua participação na formação do indivíduo e que faz parte de sua atividade docente não ensinar somente os conteúdos, mas para além disso, deve também ensinar a pensar certo e, em se tratando da criticidade, pensar certo torna-se uma exigência no mundo atual. </w:t>
      </w:r>
    </w:p>
    <w:p w:rsidR="009C0434" w:rsidRPr="005D63BB" w:rsidRDefault="009C0434" w:rsidP="009C0434">
      <w:pPr>
        <w:spacing w:after="44"/>
        <w:ind w:right="46" w:firstLine="709"/>
        <w:rPr>
          <w:color w:val="auto"/>
          <w:szCs w:val="24"/>
        </w:rPr>
      </w:pPr>
      <w:r w:rsidRPr="005D63BB">
        <w:rPr>
          <w:color w:val="auto"/>
          <w:szCs w:val="24"/>
        </w:rPr>
        <w:t xml:space="preserve">Nessa lógica, depreendemos o quão necessário é que a escola proporcione às crianças, desde a Educação Infantil, condições de emancipação com responsabilidade ética, para que sejam capazes de escolher caminhos e tomar decisões em situações diárias, posto que “a autonomia, enquanto amadurecimento do ser para si, é processo, é vir a ser. Não ocorre em data marcada” (FREIRE, 2016, p. 105), mas é construída no dia a dia. </w:t>
      </w:r>
    </w:p>
    <w:p w:rsidR="009C0434" w:rsidRPr="005D63BB" w:rsidRDefault="009C0434" w:rsidP="009C0434">
      <w:pPr>
        <w:ind w:right="46" w:firstLine="709"/>
        <w:rPr>
          <w:color w:val="auto"/>
          <w:szCs w:val="24"/>
        </w:rPr>
      </w:pPr>
      <w:r w:rsidRPr="005D63BB">
        <w:rPr>
          <w:color w:val="auto"/>
          <w:szCs w:val="24"/>
        </w:rPr>
        <w:t>Da mesma forma, o conhecimento matemático precisa ser desenvolvido gradativamente, de modo que a realização de atividades repetitivas e estéreis seja substituída pelo uso de outros instrumentos e procedimentos que favoreçam a interação social e a tomada de decisões, imprescindíveis para o desenvolvimento da autonomia. Nesse contexto, trataremos a seguir da construção do conhecimento matemático e da autonomia intelectual na Educação Infantil.</w:t>
      </w:r>
    </w:p>
    <w:p w:rsidR="009C0434" w:rsidRPr="005D63BB" w:rsidRDefault="009C0434" w:rsidP="009C0434">
      <w:pPr>
        <w:spacing w:after="112" w:line="259" w:lineRule="auto"/>
        <w:ind w:left="850" w:right="0" w:firstLine="0"/>
        <w:jc w:val="left"/>
        <w:rPr>
          <w:color w:val="auto"/>
          <w:szCs w:val="24"/>
        </w:rPr>
      </w:pPr>
      <w:r w:rsidRPr="005D63BB">
        <w:rPr>
          <w:color w:val="auto"/>
          <w:szCs w:val="24"/>
        </w:rPr>
        <w:t xml:space="preserve">  </w:t>
      </w:r>
    </w:p>
    <w:p w:rsidR="009C0434" w:rsidRPr="005D63BB" w:rsidRDefault="009C0434" w:rsidP="009C0434">
      <w:pPr>
        <w:spacing w:after="0" w:line="259" w:lineRule="auto"/>
        <w:ind w:left="142" w:right="0" w:firstLine="0"/>
        <w:jc w:val="left"/>
        <w:rPr>
          <w:color w:val="auto"/>
          <w:szCs w:val="24"/>
        </w:rPr>
      </w:pPr>
    </w:p>
    <w:p w:rsidR="009C0434" w:rsidRPr="005D63BB" w:rsidRDefault="00D8077B" w:rsidP="00F01880">
      <w:pPr>
        <w:spacing w:after="0" w:line="249" w:lineRule="auto"/>
        <w:ind w:left="137" w:right="0" w:hanging="10"/>
        <w:jc w:val="center"/>
        <w:rPr>
          <w:color w:val="auto"/>
          <w:szCs w:val="24"/>
        </w:rPr>
      </w:pPr>
      <w:r w:rsidRPr="005D63BB">
        <w:rPr>
          <w:b/>
          <w:color w:val="auto"/>
          <w:szCs w:val="24"/>
        </w:rPr>
        <w:lastRenderedPageBreak/>
        <w:t>A CONSTRUÇÃO DO CONHECIMENTO MATEMÁTICO NA EDUCAÇÃO INFANTIL E A AUTONOMIA INTELECTUAL</w:t>
      </w:r>
    </w:p>
    <w:p w:rsidR="009C0434" w:rsidRPr="005D63BB" w:rsidRDefault="009C0434" w:rsidP="009C0434">
      <w:pPr>
        <w:spacing w:after="254" w:line="259" w:lineRule="auto"/>
        <w:ind w:left="142" w:right="0" w:firstLine="0"/>
        <w:rPr>
          <w:color w:val="auto"/>
          <w:szCs w:val="24"/>
        </w:rPr>
      </w:pPr>
      <w:r w:rsidRPr="005D63BB">
        <w:rPr>
          <w:b/>
          <w:color w:val="auto"/>
          <w:szCs w:val="24"/>
        </w:rPr>
        <w:t xml:space="preserve"> </w:t>
      </w:r>
    </w:p>
    <w:p w:rsidR="009C0434" w:rsidRPr="005D63BB" w:rsidRDefault="009C0434" w:rsidP="009C0434">
      <w:pPr>
        <w:ind w:right="46" w:firstLine="708"/>
        <w:rPr>
          <w:color w:val="auto"/>
          <w:szCs w:val="24"/>
        </w:rPr>
      </w:pPr>
      <w:r w:rsidRPr="005D63BB">
        <w:rPr>
          <w:color w:val="auto"/>
          <w:szCs w:val="24"/>
        </w:rPr>
        <w:t xml:space="preserve">Para iniciarmos o debate acerca da construção do conhecimento matemático e da autonomia intelectual na Educação Infantil, é relevante assinalarmos alguns aspectos importantes, no que tange à evolução da criança, haja vista que desde que nasce ela se movimenta e busca interação com o mundo à sua volta e com outros sujeitos, pois “para se humanizar o indivíduo precisa crescer num ambiente social e interagir com outras pessoas” (REGO, 2014, p. 58). Assim, durante seu desenvolvimento, o aprendiz utiliza todo seu repertório cultural, construído ao longo da primeira e da segunda infância, a partir das experiências que vivenciou ao correr, cair, pular e brincar com seus pares. </w:t>
      </w:r>
    </w:p>
    <w:p w:rsidR="009C0434" w:rsidRPr="005D63BB" w:rsidRDefault="009C0434" w:rsidP="009C0434">
      <w:pPr>
        <w:ind w:right="46" w:firstLine="708"/>
        <w:rPr>
          <w:color w:val="auto"/>
          <w:szCs w:val="24"/>
        </w:rPr>
      </w:pPr>
      <w:r w:rsidRPr="005D63BB">
        <w:rPr>
          <w:color w:val="auto"/>
          <w:szCs w:val="24"/>
        </w:rPr>
        <w:t xml:space="preserve">Nesse sentido, levando em consideração os aspectos supracitados e com o propósito de atender às diversas necessidades da infância, está assegurado em nosso país pela nossa Carta Magna de 1988 (Art. 208, IV), o ensino na Educação Infantil para aquelas crianças com idade entre zero e cinco anos. Esse período educativo constitui a primeira etapa da Educação Básica, está regulamentado pela Lei de Diretrizes e Bases da Educação Nacional (LDB, Lei nº 9.394/1996) – que estabeleceu por definitivo, o atendimento infantil para essa faixa etária – e tem como objetivo principal, em consonância com seu artigo 29, a promoção do desenvolvimento integral da criança, contemplando os aspectos físico, psicológico, intelectual e social, em parceria com a atuação familiar e comunitária. Além disso, a Base Nacional Comum Curricular (BNCC), também ressalta a importância da aprendizagem infantil, no decurso da Educação Básica.    </w:t>
      </w:r>
    </w:p>
    <w:p w:rsidR="009C0434" w:rsidRPr="005D63BB" w:rsidRDefault="009C0434" w:rsidP="005D63BB">
      <w:pPr>
        <w:spacing w:after="0" w:line="240" w:lineRule="auto"/>
        <w:ind w:left="2404" w:right="51" w:hanging="11"/>
        <w:contextualSpacing/>
        <w:rPr>
          <w:color w:val="auto"/>
          <w:sz w:val="20"/>
          <w:szCs w:val="20"/>
        </w:rPr>
      </w:pPr>
      <w:r w:rsidRPr="005D63BB">
        <w:rPr>
          <w:color w:val="auto"/>
          <w:sz w:val="20"/>
          <w:szCs w:val="20"/>
        </w:rPr>
        <w:t xml:space="preserve">A Base Nacional Comum Curricular (BNCC) é um documento de caráter normativo que define o conjunto orgânico e progressivo de aprendizagens essenciais que todos os alunos devem desenvolver ao longo das etapas e modalidades da Educação Básica, de modo a que tenham assegurados seus direitos de aprendizagem e desenvolvimento, em conformidade com o que preceitua o Plano Nacional de Educação (BRASIL, 2018, p. 7). </w:t>
      </w:r>
    </w:p>
    <w:p w:rsidR="009C0434" w:rsidRPr="005D63BB" w:rsidRDefault="009C0434" w:rsidP="009C0434">
      <w:pPr>
        <w:spacing w:after="0" w:line="259" w:lineRule="auto"/>
        <w:ind w:left="2410" w:right="0" w:firstLine="0"/>
        <w:jc w:val="left"/>
        <w:rPr>
          <w:color w:val="auto"/>
          <w:szCs w:val="24"/>
        </w:rPr>
      </w:pPr>
      <w:r w:rsidRPr="005D63BB">
        <w:rPr>
          <w:color w:val="auto"/>
          <w:szCs w:val="24"/>
        </w:rPr>
        <w:t xml:space="preserve"> </w:t>
      </w:r>
    </w:p>
    <w:p w:rsidR="009C0434" w:rsidRPr="005D63BB" w:rsidRDefault="009C0434" w:rsidP="009C0434">
      <w:pPr>
        <w:ind w:right="46" w:firstLine="708"/>
        <w:rPr>
          <w:color w:val="auto"/>
          <w:szCs w:val="24"/>
        </w:rPr>
      </w:pPr>
      <w:r w:rsidRPr="005D63BB">
        <w:rPr>
          <w:color w:val="auto"/>
          <w:szCs w:val="24"/>
        </w:rPr>
        <w:t xml:space="preserve">Entendemos que é muito significativo, que as crianças brasileiras, tenham a garantia legal de um ensino de qualidade e que possam, independentemente de sua condição socioeconômica, estudar em escolas e creches com amplas oportunidades de aprendizagens e que, desse modo, seja possibilitado seu pleno desenvolvimento. </w:t>
      </w:r>
    </w:p>
    <w:p w:rsidR="009C0434" w:rsidRPr="005D63BB" w:rsidRDefault="009C0434" w:rsidP="009C0434">
      <w:pPr>
        <w:ind w:right="46" w:firstLine="708"/>
        <w:rPr>
          <w:color w:val="auto"/>
          <w:szCs w:val="24"/>
        </w:rPr>
      </w:pPr>
      <w:r w:rsidRPr="005D63BB">
        <w:rPr>
          <w:color w:val="auto"/>
          <w:szCs w:val="24"/>
        </w:rPr>
        <w:t xml:space="preserve">Nesse contexto, entendemos ser a autonomia intelectual uma questão relevante na constituição do sujeito desde sua infância. Destarte, destacamos as conclusões que a teoria </w:t>
      </w:r>
      <w:proofErr w:type="spellStart"/>
      <w:r w:rsidRPr="005D63BB">
        <w:rPr>
          <w:color w:val="auto"/>
          <w:szCs w:val="24"/>
        </w:rPr>
        <w:lastRenderedPageBreak/>
        <w:t>Piagetiana</w:t>
      </w:r>
      <w:proofErr w:type="spellEnd"/>
      <w:r w:rsidRPr="005D63BB">
        <w:rPr>
          <w:color w:val="auto"/>
          <w:szCs w:val="24"/>
        </w:rPr>
        <w:t xml:space="preserve"> nos apresenta acerca da autonomia moral e intelectual, haja vista que a primeira é aquela em que o sujeito analisa criticamente a obrigatoriedade das normas sociais, já a segunda é aquela em que o indivíduo consegue pensar e agir por si próprio, ou seja, ele tem independência de pensamentos e a possibilidade para solucionar questões por meio de sua condição cognitiva. </w:t>
      </w:r>
    </w:p>
    <w:p w:rsidR="009C0434" w:rsidRPr="005D63BB" w:rsidRDefault="009C0434" w:rsidP="009C0434">
      <w:pPr>
        <w:ind w:right="46" w:firstLine="708"/>
        <w:rPr>
          <w:color w:val="auto"/>
          <w:szCs w:val="24"/>
        </w:rPr>
      </w:pPr>
      <w:r w:rsidRPr="005D63BB">
        <w:rPr>
          <w:color w:val="auto"/>
          <w:szCs w:val="24"/>
        </w:rPr>
        <w:t xml:space="preserve">Inserimos no debate, as considerações de </w:t>
      </w:r>
      <w:proofErr w:type="spellStart"/>
      <w:r w:rsidRPr="005D63BB">
        <w:rPr>
          <w:color w:val="auto"/>
          <w:szCs w:val="24"/>
        </w:rPr>
        <w:t>Kamii</w:t>
      </w:r>
      <w:proofErr w:type="spellEnd"/>
      <w:r w:rsidRPr="005D63BB">
        <w:rPr>
          <w:color w:val="auto"/>
          <w:szCs w:val="24"/>
        </w:rPr>
        <w:t xml:space="preserve"> (2012), quando ela assevera que tanto a autonomia moral quanto a intelectual convergem para a tomada individual de decisões. Além disso, o aspecto moral da autonomia é reforçado quando a criança é confrontada e estimulada a refletir a partir de pensamentos que divergem dos seus, sem punições ou recompensas. Ademais, a autora completa afirmando que a autonomia intelectual, por seu turno, é reforçada quando a criança é estimulada desde cedo a confiar em sua maneira de pensar, de encontrar respostas e solucionar problemas a partir de outros caminhos, que não unicamente os do professor. </w:t>
      </w:r>
    </w:p>
    <w:p w:rsidR="009C0434" w:rsidRPr="005D63BB" w:rsidRDefault="009C0434" w:rsidP="009C0434">
      <w:pPr>
        <w:ind w:right="46" w:firstLine="708"/>
        <w:rPr>
          <w:color w:val="auto"/>
          <w:szCs w:val="24"/>
        </w:rPr>
      </w:pPr>
      <w:r w:rsidRPr="005D63BB">
        <w:rPr>
          <w:color w:val="auto"/>
          <w:szCs w:val="24"/>
        </w:rPr>
        <w:t xml:space="preserve">Isto posto, entendemos que a criança deva se posicionar em relação ao conhecimento matemático, especificamente falando, de uma maneira segura, confiante e assertiva. Por conseguinte, esse tipo de atitude poderá ter ampla colaboração para que, a partir das aprendizagens construídas e assimiladas, outras mais complexas sobrevenham.  </w:t>
      </w:r>
    </w:p>
    <w:p w:rsidR="00360405" w:rsidRDefault="009C0434" w:rsidP="00360405">
      <w:pPr>
        <w:ind w:right="46" w:firstLine="709"/>
        <w:rPr>
          <w:color w:val="auto"/>
          <w:sz w:val="20"/>
          <w:szCs w:val="20"/>
        </w:rPr>
      </w:pPr>
      <w:r w:rsidRPr="005D63BB">
        <w:rPr>
          <w:color w:val="auto"/>
          <w:szCs w:val="24"/>
        </w:rPr>
        <w:t xml:space="preserve">Tratando ainda da autonomia da criança, </w:t>
      </w:r>
      <w:proofErr w:type="spellStart"/>
      <w:r w:rsidRPr="005D63BB">
        <w:rPr>
          <w:color w:val="auto"/>
          <w:szCs w:val="24"/>
        </w:rPr>
        <w:t>Smole</w:t>
      </w:r>
      <w:proofErr w:type="spellEnd"/>
      <w:r w:rsidRPr="005D63BB">
        <w:rPr>
          <w:color w:val="auto"/>
          <w:szCs w:val="24"/>
        </w:rPr>
        <w:t>, Diniz e Cândid</w:t>
      </w:r>
      <w:r w:rsidR="00360405">
        <w:rPr>
          <w:color w:val="auto"/>
          <w:szCs w:val="24"/>
        </w:rPr>
        <w:t>o (2000, p. 10) asseguram que</w:t>
      </w:r>
      <w:r w:rsidRPr="00360405">
        <w:rPr>
          <w:color w:val="auto"/>
          <w:sz w:val="20"/>
          <w:szCs w:val="20"/>
        </w:rPr>
        <w:t xml:space="preserve"> </w:t>
      </w:r>
      <w:r w:rsidR="00360405">
        <w:rPr>
          <w:color w:val="auto"/>
          <w:sz w:val="20"/>
          <w:szCs w:val="20"/>
        </w:rPr>
        <w:t>“</w:t>
      </w:r>
      <w:r w:rsidRPr="00360405">
        <w:rPr>
          <w:color w:val="auto"/>
          <w:szCs w:val="24"/>
        </w:rPr>
        <w:t xml:space="preserve">a criança deve ser vista como alguém que tem </w:t>
      </w:r>
      <w:r w:rsidRPr="00360405">
        <w:rPr>
          <w:i/>
          <w:color w:val="auto"/>
          <w:szCs w:val="24"/>
        </w:rPr>
        <w:t>ideias próprias</w:t>
      </w:r>
      <w:r w:rsidRPr="00360405">
        <w:rPr>
          <w:color w:val="auto"/>
          <w:szCs w:val="24"/>
        </w:rPr>
        <w:t>, sentimentos vontades, que está inserida em uma cultura, que pode aprender matemática e que precisa ter possibilidades de desenvolver suas diferentes competências cognitivas</w:t>
      </w:r>
      <w:r w:rsidR="00360405">
        <w:rPr>
          <w:color w:val="auto"/>
          <w:szCs w:val="24"/>
        </w:rPr>
        <w:t>”</w:t>
      </w:r>
      <w:r w:rsidRPr="00360405">
        <w:rPr>
          <w:color w:val="auto"/>
          <w:szCs w:val="24"/>
        </w:rPr>
        <w:t>. (Grifos nossos)</w:t>
      </w:r>
      <w:r w:rsidRPr="00360405">
        <w:rPr>
          <w:color w:val="auto"/>
          <w:sz w:val="20"/>
          <w:szCs w:val="20"/>
        </w:rPr>
        <w:t xml:space="preserve"> </w:t>
      </w:r>
    </w:p>
    <w:p w:rsidR="009C0434" w:rsidRPr="00360405" w:rsidRDefault="009C0434" w:rsidP="00360405">
      <w:pPr>
        <w:ind w:right="46" w:firstLine="709"/>
        <w:rPr>
          <w:color w:val="auto"/>
          <w:sz w:val="20"/>
          <w:szCs w:val="20"/>
        </w:rPr>
      </w:pPr>
      <w:r w:rsidRPr="005D63BB">
        <w:rPr>
          <w:color w:val="auto"/>
          <w:szCs w:val="24"/>
        </w:rPr>
        <w:t>No entanto, a colaboração do professor pode ser determinante para o desenvolvimento da autonomia intelectual do indivíduo, por intermédio de atividades que gerem desafios para o estudante e que exijam dele o raciocínio e a criação de hipóteses. Tais ações poderão ocorrer por meio de intercâmbios em sala de aula, nos quais haja a comparação entre os diversos modos de pensar entre os estudantes para que, a partir de então, eles percebam que não há apenas uma maneira de solucionar determinado problema apresentado, mas que existem outras maneiras diferentes de pensamento e, portanto, de resolução.</w:t>
      </w:r>
    </w:p>
    <w:p w:rsidR="009C0434" w:rsidRPr="005D63BB" w:rsidRDefault="009C0434" w:rsidP="009C0434">
      <w:pPr>
        <w:rPr>
          <w:color w:val="auto"/>
          <w:szCs w:val="24"/>
        </w:rPr>
      </w:pPr>
      <w:r w:rsidRPr="005D63BB">
        <w:rPr>
          <w:color w:val="auto"/>
          <w:szCs w:val="24"/>
        </w:rPr>
        <w:t xml:space="preserve">Essa autonomia de pensamento “depende, em grande parte, da formação de professores críticos e com liberdade para manifestar-se, encorajados à expressão de ideias divergentes” (SOUZA, 2019, p.64). Nesse sentido, acreditamos, ainda, que aquele professor, cuja vivência perpassou por uma formação acadêmica assentada na liberdade de pensar, de agir, de </w:t>
      </w:r>
      <w:r w:rsidRPr="005D63BB">
        <w:rPr>
          <w:color w:val="auto"/>
          <w:szCs w:val="24"/>
        </w:rPr>
        <w:lastRenderedPageBreak/>
        <w:t xml:space="preserve">questionar e de criar, apresentará maiores possibilidades para compreender e validar a diversidade de pensamentos existentes entre seus educandos e, assim, reverberar em sua sala de aula, o trabalho edificado na academia. </w:t>
      </w:r>
    </w:p>
    <w:p w:rsidR="009C0434" w:rsidRPr="005D63BB" w:rsidRDefault="009C0434" w:rsidP="009C0434">
      <w:pPr>
        <w:ind w:right="46"/>
        <w:rPr>
          <w:color w:val="auto"/>
          <w:szCs w:val="24"/>
        </w:rPr>
      </w:pPr>
      <w:r w:rsidRPr="005D63BB">
        <w:rPr>
          <w:color w:val="auto"/>
          <w:szCs w:val="24"/>
        </w:rPr>
        <w:t xml:space="preserve">Como afirma Fiorentini </w:t>
      </w:r>
      <w:r w:rsidRPr="005D63BB">
        <w:rPr>
          <w:i/>
          <w:color w:val="auto"/>
          <w:szCs w:val="24"/>
        </w:rPr>
        <w:t>et al</w:t>
      </w:r>
      <w:r w:rsidRPr="005D63BB">
        <w:rPr>
          <w:color w:val="auto"/>
          <w:szCs w:val="24"/>
        </w:rPr>
        <w:t>. (2016), citado por (</w:t>
      </w:r>
      <w:proofErr w:type="spellStart"/>
      <w:r w:rsidRPr="005D63BB">
        <w:rPr>
          <w:color w:val="auto"/>
          <w:szCs w:val="24"/>
        </w:rPr>
        <w:t>Dörr</w:t>
      </w:r>
      <w:proofErr w:type="spellEnd"/>
      <w:r w:rsidRPr="005D63BB">
        <w:rPr>
          <w:color w:val="auto"/>
          <w:szCs w:val="24"/>
        </w:rPr>
        <w:t xml:space="preserve">, </w:t>
      </w:r>
      <w:r w:rsidRPr="005D63BB">
        <w:rPr>
          <w:i/>
          <w:color w:val="auto"/>
          <w:szCs w:val="24"/>
        </w:rPr>
        <w:t>et al</w:t>
      </w:r>
      <w:r w:rsidRPr="005D63BB">
        <w:rPr>
          <w:color w:val="auto"/>
          <w:szCs w:val="24"/>
        </w:rPr>
        <w:t xml:space="preserve">. 2019, p.3): </w:t>
      </w:r>
    </w:p>
    <w:p w:rsidR="009C0434" w:rsidRPr="00360405" w:rsidRDefault="009C0434" w:rsidP="00360405">
      <w:pPr>
        <w:spacing w:after="0" w:line="240" w:lineRule="auto"/>
        <w:ind w:left="2404" w:right="51" w:hanging="11"/>
        <w:contextualSpacing/>
        <w:rPr>
          <w:color w:val="auto"/>
          <w:sz w:val="20"/>
          <w:szCs w:val="20"/>
        </w:rPr>
      </w:pPr>
      <w:r w:rsidRPr="005D63BB">
        <w:rPr>
          <w:color w:val="auto"/>
          <w:szCs w:val="24"/>
        </w:rPr>
        <w:t xml:space="preserve"> </w:t>
      </w:r>
      <w:r w:rsidRPr="00360405">
        <w:rPr>
          <w:color w:val="auto"/>
          <w:sz w:val="20"/>
          <w:szCs w:val="20"/>
        </w:rPr>
        <w:t xml:space="preserve">Como sabemos, a formação de professores é um processo complexo iniciado na graduação, refletido, ampliado, transformado ou não no desenvolvimento profissional, concretizado, desenvolvido e significado em sala de aula a partir das inúmeras experiências advindas do ambiente escolar. Os conhecimentos construídos ao longo dessa trajetória são determinantes para o ensino e aprendizagem dos estudantes [...]. </w:t>
      </w:r>
    </w:p>
    <w:p w:rsidR="009C0434" w:rsidRPr="005D63BB" w:rsidRDefault="009C0434" w:rsidP="009C0434">
      <w:pPr>
        <w:spacing w:after="20" w:line="259" w:lineRule="auto"/>
        <w:ind w:left="2410" w:right="0" w:firstLine="0"/>
        <w:jc w:val="left"/>
        <w:rPr>
          <w:color w:val="auto"/>
          <w:szCs w:val="24"/>
        </w:rPr>
      </w:pPr>
      <w:r w:rsidRPr="005D63BB">
        <w:rPr>
          <w:color w:val="auto"/>
          <w:szCs w:val="24"/>
        </w:rPr>
        <w:t xml:space="preserve"> </w:t>
      </w:r>
    </w:p>
    <w:p w:rsidR="009C0434" w:rsidRPr="005D63BB" w:rsidRDefault="009C0434" w:rsidP="009C0434">
      <w:pPr>
        <w:ind w:right="46" w:firstLine="708"/>
        <w:rPr>
          <w:color w:val="auto"/>
          <w:szCs w:val="24"/>
        </w:rPr>
      </w:pPr>
      <w:r w:rsidRPr="005D63BB">
        <w:rPr>
          <w:color w:val="auto"/>
          <w:szCs w:val="24"/>
        </w:rPr>
        <w:t xml:space="preserve">Nesse contexto, depreendemos que o professor, o qual teve sua base profissional construída nessa perspectiva acima apresentada, terá condições de compreender que não apenas o seu pensar é o correto e que a criança, a despeito de ser criança, poderá seguramente criar suas alternativas para a construção de sua aprendizagem. Logo, uma das ferramentas essenciais para que o educador compreenda e valorize as produções infantis é o diálogo que, conforme afirma </w:t>
      </w:r>
      <w:proofErr w:type="spellStart"/>
      <w:r w:rsidRPr="005D63BB">
        <w:rPr>
          <w:color w:val="auto"/>
          <w:szCs w:val="24"/>
        </w:rPr>
        <w:t>Tacca</w:t>
      </w:r>
      <w:proofErr w:type="spellEnd"/>
      <w:r w:rsidRPr="005D63BB">
        <w:rPr>
          <w:color w:val="auto"/>
          <w:szCs w:val="24"/>
        </w:rPr>
        <w:t xml:space="preserve"> (2006, p. 50), “é o cerne da relação na aprendizagem, em que as partes envolvidas fazem trocas e negociam os diferentes significados do objeto de conhecimento, o que dá relevância ao papel ativo e altamente reflexivo, emocional e criativo do aluno e do professor”.  </w:t>
      </w:r>
    </w:p>
    <w:p w:rsidR="009C0434" w:rsidRPr="005D63BB" w:rsidRDefault="009C0434" w:rsidP="009C0434">
      <w:pPr>
        <w:spacing w:after="278"/>
        <w:ind w:right="46" w:firstLine="709"/>
        <w:rPr>
          <w:color w:val="auto"/>
          <w:szCs w:val="24"/>
        </w:rPr>
      </w:pPr>
      <w:r w:rsidRPr="005D63BB">
        <w:rPr>
          <w:color w:val="auto"/>
          <w:szCs w:val="24"/>
        </w:rPr>
        <w:t xml:space="preserve">Considerando as discussões realizadas, entendemos a importância de verificarmos, no contexto da sala de aula, de que modo é concretizado o trabalho do professor no que tange a criação de atividades pedagógicas apropriadas e que possibilitem a construção da autonomia intelectual pela criança. Para tanto, realizamos uma pesquisa na qual foi possível observar uma classe de Educação Infantil, com estudantes na faixa etária entre cinco e seis anos de idade, conforme apresentaremos a seguir.  </w:t>
      </w:r>
    </w:p>
    <w:p w:rsidR="009C0434" w:rsidRPr="005D63BB" w:rsidRDefault="00D8077B" w:rsidP="00F01880">
      <w:pPr>
        <w:spacing w:after="0" w:line="360" w:lineRule="auto"/>
        <w:ind w:left="136" w:right="0" w:hanging="11"/>
        <w:contextualSpacing/>
        <w:jc w:val="center"/>
        <w:rPr>
          <w:color w:val="auto"/>
          <w:szCs w:val="24"/>
        </w:rPr>
      </w:pPr>
      <w:r w:rsidRPr="005D63BB">
        <w:rPr>
          <w:b/>
          <w:color w:val="auto"/>
          <w:szCs w:val="24"/>
        </w:rPr>
        <w:t>A REALIZAÇÃO DA PESQUISA</w:t>
      </w:r>
    </w:p>
    <w:p w:rsidR="009C0434" w:rsidRPr="005D63BB" w:rsidRDefault="009C0434" w:rsidP="009C0434">
      <w:pPr>
        <w:spacing w:line="360" w:lineRule="auto"/>
        <w:ind w:right="46" w:firstLine="697"/>
        <w:contextualSpacing/>
        <w:rPr>
          <w:color w:val="auto"/>
          <w:szCs w:val="24"/>
        </w:rPr>
      </w:pPr>
      <w:r w:rsidRPr="005D63BB">
        <w:rPr>
          <w:color w:val="auto"/>
          <w:szCs w:val="24"/>
        </w:rPr>
        <w:t xml:space="preserve">Intencionando averiguar se as propostas de atividades apresentadas em sala de aula poderiam, de fato, estimular a criança, no que se refere à construção da autonomia intelectual, foi realizada uma pesquisa em uma turma do 2º Período da Educação Infantil. Esse estudo teve, como aporte, a abordagem qualitativa e, para a construção dos dados, foi utilizado o estudo de caso com cinco crianças que se encontravam na faixa etária entre cinco e seis anos, em uma escola pública do Distrito Federal.  </w:t>
      </w:r>
    </w:p>
    <w:p w:rsidR="009C0434" w:rsidRDefault="009C0434" w:rsidP="009C0434">
      <w:pPr>
        <w:rPr>
          <w:color w:val="auto"/>
          <w:szCs w:val="24"/>
        </w:rPr>
      </w:pPr>
      <w:r w:rsidRPr="005D63BB">
        <w:rPr>
          <w:color w:val="auto"/>
          <w:szCs w:val="24"/>
        </w:rPr>
        <w:t>Durante o estudo, tomamos um dos Campos de Experiência estabelecidos na BNC</w:t>
      </w:r>
      <w:r w:rsidR="00D8077B">
        <w:rPr>
          <w:color w:val="auto"/>
          <w:szCs w:val="24"/>
        </w:rPr>
        <w:t>C (BRASIL, 2018) que compreende</w:t>
      </w:r>
      <w:r w:rsidRPr="005D63BB">
        <w:rPr>
          <w:color w:val="auto"/>
          <w:szCs w:val="24"/>
        </w:rPr>
        <w:t xml:space="preserve"> espaço, tempo, quantidades, relações e transformações. </w:t>
      </w:r>
      <w:r w:rsidRPr="005D63BB">
        <w:rPr>
          <w:color w:val="auto"/>
          <w:szCs w:val="24"/>
        </w:rPr>
        <w:lastRenderedPageBreak/>
        <w:t>Assim, para a concretização da pesquisa, foram apresentadas aos estudantes, atividades voltadas para o referido campo cujas proposições foram feitas após as crianças vivenciare</w:t>
      </w:r>
      <w:r w:rsidR="00D8077B">
        <w:rPr>
          <w:color w:val="auto"/>
          <w:szCs w:val="24"/>
        </w:rPr>
        <w:t>m brincadeiras envolvendo jogos</w:t>
      </w:r>
      <w:r w:rsidRPr="005D63BB">
        <w:rPr>
          <w:color w:val="auto"/>
          <w:szCs w:val="24"/>
        </w:rPr>
        <w:t>, como: Boliche; Tiro ao Alvo; Pega Vareta</w:t>
      </w:r>
      <w:r w:rsidR="00D8077B">
        <w:rPr>
          <w:color w:val="auto"/>
          <w:szCs w:val="24"/>
        </w:rPr>
        <w:t>, entre outros.</w:t>
      </w:r>
      <w:r w:rsidRPr="005D63BB">
        <w:rPr>
          <w:color w:val="auto"/>
          <w:szCs w:val="24"/>
        </w:rPr>
        <w:t xml:space="preserve"> </w:t>
      </w:r>
    </w:p>
    <w:p w:rsidR="00F53AA6" w:rsidRDefault="00F53AA6" w:rsidP="009C0434">
      <w:pPr>
        <w:rPr>
          <w:color w:val="auto"/>
          <w:szCs w:val="24"/>
        </w:rPr>
      </w:pPr>
    </w:p>
    <w:p w:rsidR="00F53AA6" w:rsidRDefault="00F53AA6" w:rsidP="00F53AA6">
      <w:pPr>
        <w:spacing w:after="0" w:line="360" w:lineRule="auto"/>
        <w:ind w:right="57" w:firstLine="0"/>
        <w:contextualSpacing/>
        <w:rPr>
          <w:color w:val="auto"/>
          <w:szCs w:val="24"/>
        </w:rPr>
      </w:pPr>
      <w:r>
        <w:rPr>
          <w:color w:val="auto"/>
          <w:szCs w:val="24"/>
        </w:rPr>
        <w:t>Imagem 1: Crianças jogando boliche.</w:t>
      </w:r>
    </w:p>
    <w:p w:rsidR="00F53AA6" w:rsidRDefault="00F53AA6" w:rsidP="00F53AA6">
      <w:pPr>
        <w:jc w:val="center"/>
        <w:rPr>
          <w:color w:val="auto"/>
          <w:szCs w:val="24"/>
        </w:rPr>
      </w:pPr>
      <w:r>
        <w:rPr>
          <w:noProof/>
          <w:color w:val="auto"/>
          <w:szCs w:val="24"/>
        </w:rPr>
        <w:drawing>
          <wp:inline distT="0" distB="0" distL="0" distR="0">
            <wp:extent cx="4083050" cy="197739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3050" cy="1977390"/>
                    </a:xfrm>
                    <a:prstGeom prst="rect">
                      <a:avLst/>
                    </a:prstGeom>
                    <a:noFill/>
                    <a:ln>
                      <a:noFill/>
                    </a:ln>
                  </pic:spPr>
                </pic:pic>
              </a:graphicData>
            </a:graphic>
          </wp:inline>
        </w:drawing>
      </w:r>
    </w:p>
    <w:p w:rsidR="00F53AA6" w:rsidRDefault="00F53AA6" w:rsidP="00F53AA6">
      <w:pPr>
        <w:spacing w:after="0" w:line="360" w:lineRule="auto"/>
        <w:ind w:right="57" w:firstLine="0"/>
        <w:contextualSpacing/>
        <w:jc w:val="left"/>
        <w:rPr>
          <w:color w:val="auto"/>
          <w:sz w:val="20"/>
          <w:szCs w:val="20"/>
        </w:rPr>
      </w:pPr>
      <w:r w:rsidRPr="00F53AA6">
        <w:rPr>
          <w:color w:val="auto"/>
          <w:sz w:val="20"/>
          <w:szCs w:val="20"/>
        </w:rPr>
        <w:t>Fonte: Arquivos dos pesquisadores, 2018.</w:t>
      </w:r>
    </w:p>
    <w:p w:rsidR="00F53AA6" w:rsidRPr="00F53AA6" w:rsidRDefault="00F53AA6" w:rsidP="00F53AA6">
      <w:pPr>
        <w:spacing w:after="0" w:line="360" w:lineRule="auto"/>
        <w:ind w:right="57" w:firstLine="0"/>
        <w:contextualSpacing/>
        <w:jc w:val="left"/>
        <w:rPr>
          <w:color w:val="auto"/>
          <w:sz w:val="20"/>
          <w:szCs w:val="20"/>
        </w:rPr>
      </w:pPr>
    </w:p>
    <w:p w:rsidR="009C0434" w:rsidRPr="005D63BB" w:rsidRDefault="009C0434" w:rsidP="009C0434">
      <w:pPr>
        <w:spacing w:before="100" w:beforeAutospacing="1" w:after="100" w:afterAutospacing="1"/>
        <w:ind w:firstLine="708"/>
        <w:contextualSpacing/>
        <w:rPr>
          <w:color w:val="auto"/>
          <w:szCs w:val="24"/>
        </w:rPr>
      </w:pPr>
      <w:r w:rsidRPr="005D63BB">
        <w:rPr>
          <w:color w:val="auto"/>
          <w:szCs w:val="24"/>
        </w:rPr>
        <w:t xml:space="preserve">Assim, após vivenciarem brincadeiras com jogos infantis, lhes apresentamos atividades voltadas para o conhecimento matemático. Como, naturalmente, ainda não haviam se apropriado dos algoritmos formais de resolução de problemas, elas resolveram as questões a seu modo: utilizando a oralidade, materiais concretos ou a partir de representações pictóricas. Em seguida, as soluções encontradas foram registradas por meio do desenho, haja vista que esse é um recurso característico da Educação Infantil e que a criança utiliza em seu cotidiano, mesmo fora do espaço escolar.  </w:t>
      </w:r>
    </w:p>
    <w:p w:rsidR="009C0434" w:rsidRPr="005D63BB" w:rsidRDefault="009C0434" w:rsidP="009C0434">
      <w:pPr>
        <w:ind w:right="46"/>
        <w:rPr>
          <w:color w:val="auto"/>
          <w:szCs w:val="24"/>
        </w:rPr>
      </w:pPr>
      <w:r w:rsidRPr="007448AF">
        <w:rPr>
          <w:color w:val="auto"/>
          <w:szCs w:val="24"/>
        </w:rPr>
        <w:t>Vale a pena des</w:t>
      </w:r>
      <w:r w:rsidR="00BE67DB" w:rsidRPr="007448AF">
        <w:rPr>
          <w:color w:val="auto"/>
          <w:szCs w:val="24"/>
        </w:rPr>
        <w:t>ta</w:t>
      </w:r>
      <w:r w:rsidR="00F53AA6" w:rsidRPr="007448AF">
        <w:rPr>
          <w:color w:val="auto"/>
          <w:szCs w:val="24"/>
        </w:rPr>
        <w:t>car que escolhemos apenas três</w:t>
      </w:r>
      <w:r w:rsidRPr="007448AF">
        <w:rPr>
          <w:color w:val="auto"/>
          <w:szCs w:val="24"/>
        </w:rPr>
        <w:t xml:space="preserve"> das atividades das</w:t>
      </w:r>
      <w:r w:rsidR="00BE67DB" w:rsidRPr="007448AF">
        <w:rPr>
          <w:color w:val="auto"/>
          <w:szCs w:val="24"/>
        </w:rPr>
        <w:t xml:space="preserve"> seguintes crianças: Ana,</w:t>
      </w:r>
      <w:r w:rsidRPr="007448AF">
        <w:rPr>
          <w:color w:val="auto"/>
          <w:szCs w:val="24"/>
        </w:rPr>
        <w:t xml:space="preserve"> André</w:t>
      </w:r>
      <w:r w:rsidR="00F53AA6" w:rsidRPr="007448AF">
        <w:rPr>
          <w:color w:val="auto"/>
          <w:szCs w:val="24"/>
        </w:rPr>
        <w:t xml:space="preserve"> e Sofia</w:t>
      </w:r>
      <w:r w:rsidRPr="007448AF">
        <w:rPr>
          <w:color w:val="auto"/>
          <w:szCs w:val="24"/>
        </w:rPr>
        <w:t xml:space="preserve"> (nomes fictícios) – dentre as muitas elaboradas pelos cinco sujeitos da pesquisa</w:t>
      </w:r>
      <w:r w:rsidR="007448AF">
        <w:rPr>
          <w:color w:val="auto"/>
          <w:szCs w:val="24"/>
        </w:rPr>
        <w:t>.</w:t>
      </w:r>
    </w:p>
    <w:p w:rsidR="00BE67DB" w:rsidRDefault="00BE67DB" w:rsidP="009C0434">
      <w:pPr>
        <w:ind w:right="46"/>
        <w:rPr>
          <w:color w:val="auto"/>
          <w:szCs w:val="24"/>
        </w:rPr>
      </w:pPr>
    </w:p>
    <w:p w:rsidR="00D8077B" w:rsidRPr="005D63BB" w:rsidRDefault="00D8077B" w:rsidP="00F01880">
      <w:pPr>
        <w:pStyle w:val="Subttulo"/>
        <w:spacing w:after="0"/>
        <w:ind w:firstLine="0"/>
        <w:jc w:val="center"/>
        <w:rPr>
          <w:rFonts w:cs="Times New Roman"/>
          <w:color w:val="auto"/>
          <w:sz w:val="24"/>
          <w:szCs w:val="24"/>
        </w:rPr>
      </w:pPr>
      <w:r w:rsidRPr="005D63BB">
        <w:rPr>
          <w:rFonts w:cs="Times New Roman"/>
          <w:color w:val="auto"/>
          <w:sz w:val="24"/>
          <w:szCs w:val="24"/>
        </w:rPr>
        <w:t>RESULTADOS E ANÁLISES</w:t>
      </w:r>
    </w:p>
    <w:p w:rsidR="0088435A" w:rsidRDefault="00D8077B" w:rsidP="00D8077B">
      <w:pPr>
        <w:ind w:right="46"/>
        <w:rPr>
          <w:color w:val="auto"/>
          <w:szCs w:val="24"/>
        </w:rPr>
      </w:pPr>
      <w:r>
        <w:rPr>
          <w:color w:val="auto"/>
          <w:szCs w:val="24"/>
        </w:rPr>
        <w:t>O quadro 1 apresenta a situação-problema proposta para as crianças ap</w:t>
      </w:r>
      <w:r w:rsidR="0088435A">
        <w:rPr>
          <w:color w:val="auto"/>
          <w:szCs w:val="24"/>
        </w:rPr>
        <w:t>ós o jogo de boliche. O jogo, consistia em derrubar doze pinos, distantes dos estudantes cerca de três metros. Cada jogador, na sua vez, arremessava a bola em direção aos pinos, marcando a quantidade de pontos conforme a quantidade de pinos derrubados.</w:t>
      </w:r>
    </w:p>
    <w:p w:rsidR="00D8077B" w:rsidRDefault="00D8077B" w:rsidP="00D8077B">
      <w:pPr>
        <w:ind w:right="46"/>
        <w:rPr>
          <w:color w:val="auto"/>
          <w:szCs w:val="24"/>
        </w:rPr>
      </w:pPr>
      <w:r>
        <w:rPr>
          <w:color w:val="auto"/>
          <w:szCs w:val="24"/>
        </w:rPr>
        <w:lastRenderedPageBreak/>
        <w:t xml:space="preserve"> Reiteramos, em tempo, </w:t>
      </w:r>
      <w:r w:rsidRPr="005D63BB">
        <w:rPr>
          <w:color w:val="auto"/>
          <w:szCs w:val="24"/>
        </w:rPr>
        <w:t>que a leitura da</w:t>
      </w:r>
      <w:r w:rsidR="00233B72">
        <w:rPr>
          <w:color w:val="auto"/>
          <w:szCs w:val="24"/>
        </w:rPr>
        <w:t>s</w:t>
      </w:r>
      <w:r w:rsidRPr="005D63BB">
        <w:rPr>
          <w:color w:val="auto"/>
          <w:szCs w:val="24"/>
        </w:rPr>
        <w:t xml:space="preserve"> s</w:t>
      </w:r>
      <w:r w:rsidR="00233B72">
        <w:rPr>
          <w:color w:val="auto"/>
          <w:szCs w:val="24"/>
        </w:rPr>
        <w:t>ituações</w:t>
      </w:r>
      <w:r>
        <w:rPr>
          <w:color w:val="auto"/>
          <w:szCs w:val="24"/>
        </w:rPr>
        <w:t>-problema foi realizada</w:t>
      </w:r>
      <w:r w:rsidR="00233B72">
        <w:rPr>
          <w:color w:val="auto"/>
          <w:szCs w:val="24"/>
        </w:rPr>
        <w:t xml:space="preserve"> pela primeira</w:t>
      </w:r>
      <w:r>
        <w:rPr>
          <w:color w:val="auto"/>
          <w:szCs w:val="24"/>
        </w:rPr>
        <w:t xml:space="preserve"> </w:t>
      </w:r>
      <w:r w:rsidR="00233B72">
        <w:rPr>
          <w:color w:val="auto"/>
          <w:szCs w:val="24"/>
        </w:rPr>
        <w:t>pesquisadora</w:t>
      </w:r>
      <w:r w:rsidRPr="005D63BB">
        <w:rPr>
          <w:color w:val="auto"/>
          <w:szCs w:val="24"/>
        </w:rPr>
        <w:t xml:space="preserve">, tendo em vista que os sujeitos investigados ainda estavam em processo de apropriação da leitura e escrita da língua materna. </w:t>
      </w:r>
    </w:p>
    <w:p w:rsidR="00D8077B" w:rsidRDefault="00D8077B" w:rsidP="009C0434">
      <w:pPr>
        <w:ind w:right="46"/>
        <w:rPr>
          <w:color w:val="auto"/>
          <w:szCs w:val="24"/>
        </w:rPr>
      </w:pPr>
    </w:p>
    <w:p w:rsidR="009C0434" w:rsidRPr="00360405" w:rsidRDefault="009C0434" w:rsidP="001E368A">
      <w:pPr>
        <w:spacing w:after="0" w:line="360" w:lineRule="auto"/>
        <w:ind w:right="57" w:firstLine="0"/>
        <w:contextualSpacing/>
        <w:jc w:val="left"/>
        <w:rPr>
          <w:color w:val="auto"/>
          <w:szCs w:val="24"/>
        </w:rPr>
      </w:pPr>
      <w:r w:rsidRPr="00360405">
        <w:rPr>
          <w:noProof/>
          <w:color w:val="auto"/>
          <w:szCs w:val="24"/>
        </w:rPr>
        <mc:AlternateContent>
          <mc:Choice Requires="wps">
            <w:drawing>
              <wp:anchor distT="0" distB="0" distL="114300" distR="114300" simplePos="0" relativeHeight="251659264" behindDoc="1" locked="0" layoutInCell="1" allowOverlap="1" wp14:anchorId="41C1215C" wp14:editId="2929AFEC">
                <wp:simplePos x="0" y="0"/>
                <wp:positionH relativeFrom="margin">
                  <wp:posOffset>4386</wp:posOffset>
                </wp:positionH>
                <wp:positionV relativeFrom="paragraph">
                  <wp:posOffset>195772</wp:posOffset>
                </wp:positionV>
                <wp:extent cx="5751195" cy="1084521"/>
                <wp:effectExtent l="0" t="0" r="20955" b="20955"/>
                <wp:wrapNone/>
                <wp:docPr id="1" name="Caixa de Texto 1"/>
                <wp:cNvGraphicFramePr/>
                <a:graphic xmlns:a="http://schemas.openxmlformats.org/drawingml/2006/main">
                  <a:graphicData uri="http://schemas.microsoft.com/office/word/2010/wordprocessingShape">
                    <wps:wsp>
                      <wps:cNvSpPr txBox="1"/>
                      <wps:spPr>
                        <a:xfrm>
                          <a:off x="0" y="0"/>
                          <a:ext cx="5751195" cy="1084521"/>
                        </a:xfrm>
                        <a:prstGeom prst="rect">
                          <a:avLst/>
                        </a:prstGeom>
                        <a:solidFill>
                          <a:schemeClr val="lt1"/>
                        </a:solidFill>
                        <a:ln w="6350">
                          <a:solidFill>
                            <a:prstClr val="black"/>
                          </a:solidFill>
                        </a:ln>
                      </wps:spPr>
                      <wps:txbx>
                        <w:txbxContent>
                          <w:p w:rsidR="009C0434" w:rsidRDefault="009C0434" w:rsidP="009C04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1215C" id="_x0000_t202" coordsize="21600,21600" o:spt="202" path="m,l,21600r21600,l21600,xe">
                <v:stroke joinstyle="miter"/>
                <v:path gradientshapeok="t" o:connecttype="rect"/>
              </v:shapetype>
              <v:shape id="Caixa de Texto 1" o:spid="_x0000_s1026" type="#_x0000_t202" style="position:absolute;margin-left:.35pt;margin-top:15.4pt;width:452.85pt;height:8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kvUQIAAKgEAAAOAAAAZHJzL2Uyb0RvYy54bWysVE1vGjEQvVfqf7B8L8tSyAdiiSgRVaUo&#10;iQRVzoPXC1a9Htc27NJf37FZCEl7qnoxnpm3bzxvZpjctbVme+m8QlPwvNfnTBqBpTKbgn9fLT7d&#10;cOYDmBI0Glnwg/T8bvrxw6SxYznALepSOkYkxo8bW/BtCHacZV5sZQ2+h1YaClboaghkuk1WOmiI&#10;vdbZoN+/yhp0pXUopPfkvT8G+TTxV5UU4amqvAxMF5zeFtLp0rmOZzadwHjjwG6V6J4B//CKGpSh&#10;pGeqewjAdk79QVUr4dBjFXoC6wyrSgmZaqBq8v67apZbsDLVQuJ4e5bJ/z9a8bh/dkyV1DvODNTU&#10;ojmoFlgp2Uq2AVkeNWqsHxN0aQkc2i/YRnzn9+SMpbeVq+MvFcUoTmofzgoTExPkHF2P8vx2xJmg&#10;WN6/GY4GiSd7/dw6H75KrFm8FNxRC5OysH/wgVIS9ASJ2TxqVS6U1smIYyPn2rE9UMN1OJG/QWnD&#10;moJffR71E/GbWKQ+f7/WIH7EMinnBYosbcgZRTkWH2+hXbedImssDySUw+O4eSsWingfwIdncDRf&#10;pA3tTHiio9JIj8HuxtkW3a+/+SOe2k5Rzhqa14L7nztwkjP9zdBA3ObDYRzwZAxH1wMy3GVkfRkx&#10;u3qOpBA1nV6XrhEf9OlaOaxfaLVmMSuFwAjKXfBwus7DcYtoNYWczRKIRtpCeDBLKyJ17EjUc9W+&#10;gLNdPwONwiOeJhvG79p6xMYvDc52ASuVeh4FPqra6U7rkNrSrW7ct0s7oV7/YKa/AQAA//8DAFBL&#10;AwQUAAYACAAAACEA0beUdNoAAAAHAQAADwAAAGRycy9kb3ducmV2LnhtbEzOMU/DMBAF4B2J/2Ad&#10;Ehu1W1BIQ5wKUGFhakHMbny1LWI7st00/HuOCcbTe3r3tZvZD2zClF0MEpYLAQxDH7ULRsLH+8tN&#10;DSwXFbQaYkAJ35hh011etKrR8Rx2OO2LYTQScqMk2FLGhvPcW/QqL+KIgbJjTF4VOpPhOqkzjfuB&#10;r4SouFcu0AerRny22H/tT17C9smsTV+rZLe1dm6aP49v5lXK66v58QFYwbn8leGXT3ToyHSIp6Az&#10;GyTcU0/CrSA/pWtR3QE7SFiJZQW8a/l/f/cDAAD//wMAUEsBAi0AFAAGAAgAAAAhALaDOJL+AAAA&#10;4QEAABMAAAAAAAAAAAAAAAAAAAAAAFtDb250ZW50X1R5cGVzXS54bWxQSwECLQAUAAYACAAAACEA&#10;OP0h/9YAAACUAQAACwAAAAAAAAAAAAAAAAAvAQAAX3JlbHMvLnJlbHNQSwECLQAUAAYACAAAACEA&#10;pEdJL1ECAACoBAAADgAAAAAAAAAAAAAAAAAuAgAAZHJzL2Uyb0RvYy54bWxQSwECLQAUAAYACAAA&#10;ACEA0beUdNoAAAAHAQAADwAAAAAAAAAAAAAAAACrBAAAZHJzL2Rvd25yZXYueG1sUEsFBgAAAAAE&#10;AAQA8wAAALIFAAAAAA==&#10;" fillcolor="white [3201]" strokeweight=".5pt">
                <v:textbox>
                  <w:txbxContent>
                    <w:p w:rsidR="009C0434" w:rsidRDefault="009C0434" w:rsidP="009C0434"/>
                  </w:txbxContent>
                </v:textbox>
                <w10:wrap anchorx="margin"/>
              </v:shape>
            </w:pict>
          </mc:Fallback>
        </mc:AlternateContent>
      </w:r>
      <w:r w:rsidRPr="00360405">
        <w:rPr>
          <w:color w:val="auto"/>
          <w:szCs w:val="24"/>
        </w:rPr>
        <w:t>Quadro 1: Situação-problema apresentada às crianças</w:t>
      </w:r>
      <w:r w:rsidR="00BE67DB">
        <w:rPr>
          <w:color w:val="auto"/>
          <w:szCs w:val="24"/>
        </w:rPr>
        <w:t xml:space="preserve"> Ana e André</w:t>
      </w:r>
      <w:r w:rsidR="001E368A" w:rsidRPr="00360405">
        <w:rPr>
          <w:color w:val="auto"/>
          <w:szCs w:val="24"/>
        </w:rPr>
        <w:t>.</w:t>
      </w:r>
    </w:p>
    <w:p w:rsidR="009C0434" w:rsidRPr="005D63BB" w:rsidRDefault="009C0434" w:rsidP="001E368A">
      <w:pPr>
        <w:spacing w:after="0" w:line="360" w:lineRule="auto"/>
        <w:ind w:left="142" w:right="57" w:firstLine="0"/>
        <w:rPr>
          <w:color w:val="auto"/>
          <w:szCs w:val="24"/>
        </w:rPr>
      </w:pPr>
      <w:r w:rsidRPr="005D63BB">
        <w:rPr>
          <w:color w:val="auto"/>
          <w:szCs w:val="24"/>
        </w:rPr>
        <w:t>NOSSA ATIVIDADE HOJE FOI BRINCAR COM O JOGO DE BOLICHE. JOGAMOS BASTANTE E DEPOIS CONTAMOS A PONTUAÇÃO PARA VER QUANTOS PONTOS CADA UM FEZ. REGISTRE OS PONTOS DA ANA E DO PAULO, DEPOIS MOSTRE QUANTOS PONTOS OS DOIS FIZERAM JUNTOS.</w:t>
      </w:r>
    </w:p>
    <w:p w:rsidR="009C0434" w:rsidRPr="005D63BB" w:rsidRDefault="009C0434" w:rsidP="001E368A">
      <w:pPr>
        <w:spacing w:after="0" w:line="360" w:lineRule="auto"/>
        <w:ind w:right="57" w:firstLine="0"/>
        <w:jc w:val="left"/>
        <w:rPr>
          <w:color w:val="auto"/>
          <w:sz w:val="20"/>
          <w:szCs w:val="20"/>
        </w:rPr>
      </w:pPr>
      <w:r w:rsidRPr="005D63BB">
        <w:rPr>
          <w:color w:val="auto"/>
          <w:sz w:val="20"/>
          <w:szCs w:val="20"/>
        </w:rPr>
        <w:t>F</w:t>
      </w:r>
      <w:r w:rsidR="00360405">
        <w:rPr>
          <w:color w:val="auto"/>
          <w:sz w:val="20"/>
          <w:szCs w:val="20"/>
        </w:rPr>
        <w:t>onte: Arquivo dos pesquisadores, 2018.</w:t>
      </w:r>
    </w:p>
    <w:p w:rsidR="00D8077B" w:rsidRPr="005D63BB" w:rsidRDefault="00D8077B" w:rsidP="00D8077B">
      <w:pPr>
        <w:rPr>
          <w:color w:val="auto"/>
          <w:szCs w:val="24"/>
        </w:rPr>
      </w:pPr>
    </w:p>
    <w:p w:rsidR="00D8077B" w:rsidRPr="005D63BB" w:rsidRDefault="00D8077B" w:rsidP="00D8077B">
      <w:pPr>
        <w:spacing w:after="107" w:line="259" w:lineRule="auto"/>
        <w:ind w:left="81" w:right="0" w:firstLine="0"/>
        <w:jc w:val="left"/>
        <w:rPr>
          <w:color w:val="auto"/>
          <w:szCs w:val="24"/>
        </w:rPr>
      </w:pPr>
      <w:r w:rsidRPr="005D63BB">
        <w:rPr>
          <w:color w:val="auto"/>
          <w:szCs w:val="24"/>
        </w:rPr>
        <w:t xml:space="preserve">Imagem 1: Registros das crianças </w:t>
      </w:r>
      <w:r>
        <w:rPr>
          <w:color w:val="auto"/>
          <w:szCs w:val="24"/>
        </w:rPr>
        <w:t>Ana e André.</w:t>
      </w:r>
    </w:p>
    <w:p w:rsidR="00D8077B" w:rsidRPr="005D63BB" w:rsidRDefault="00D8077B" w:rsidP="00D8077B">
      <w:pPr>
        <w:spacing w:after="36" w:line="259" w:lineRule="auto"/>
        <w:ind w:right="0" w:firstLine="0"/>
        <w:jc w:val="right"/>
        <w:rPr>
          <w:color w:val="auto"/>
          <w:szCs w:val="24"/>
        </w:rPr>
      </w:pPr>
      <w:r w:rsidRPr="005D63BB">
        <w:rPr>
          <w:noProof/>
          <w:color w:val="auto"/>
          <w:szCs w:val="24"/>
        </w:rPr>
        <w:drawing>
          <wp:inline distT="0" distB="0" distL="0" distR="0" wp14:anchorId="03E981DC" wp14:editId="30277C56">
            <wp:extent cx="5398770" cy="1819275"/>
            <wp:effectExtent l="0" t="0" r="0" b="0"/>
            <wp:docPr id="1212" name="Picture 1212"/>
            <wp:cNvGraphicFramePr/>
            <a:graphic xmlns:a="http://schemas.openxmlformats.org/drawingml/2006/main">
              <a:graphicData uri="http://schemas.openxmlformats.org/drawingml/2006/picture">
                <pic:pic xmlns:pic="http://schemas.openxmlformats.org/drawingml/2006/picture">
                  <pic:nvPicPr>
                    <pic:cNvPr id="1212" name="Picture 1212"/>
                    <pic:cNvPicPr/>
                  </pic:nvPicPr>
                  <pic:blipFill>
                    <a:blip r:embed="rId8"/>
                    <a:stretch>
                      <a:fillRect/>
                    </a:stretch>
                  </pic:blipFill>
                  <pic:spPr>
                    <a:xfrm>
                      <a:off x="0" y="0"/>
                      <a:ext cx="5398770" cy="1819275"/>
                    </a:xfrm>
                    <a:prstGeom prst="rect">
                      <a:avLst/>
                    </a:prstGeom>
                  </pic:spPr>
                </pic:pic>
              </a:graphicData>
            </a:graphic>
          </wp:inline>
        </w:drawing>
      </w:r>
      <w:r w:rsidRPr="005D63BB">
        <w:rPr>
          <w:color w:val="auto"/>
          <w:szCs w:val="24"/>
        </w:rPr>
        <w:t xml:space="preserve"> </w:t>
      </w:r>
    </w:p>
    <w:p w:rsidR="00D8077B" w:rsidRPr="00360405" w:rsidRDefault="00D8077B" w:rsidP="00D8077B">
      <w:pPr>
        <w:spacing w:after="0" w:line="259" w:lineRule="auto"/>
        <w:ind w:left="85" w:right="0" w:firstLine="0"/>
        <w:jc w:val="left"/>
        <w:rPr>
          <w:color w:val="auto"/>
          <w:szCs w:val="24"/>
        </w:rPr>
      </w:pPr>
      <w:r w:rsidRPr="00360405">
        <w:rPr>
          <w:color w:val="auto"/>
          <w:sz w:val="20"/>
          <w:szCs w:val="20"/>
        </w:rPr>
        <w:t>Fo</w:t>
      </w:r>
      <w:r>
        <w:rPr>
          <w:color w:val="auto"/>
          <w:sz w:val="20"/>
          <w:szCs w:val="20"/>
        </w:rPr>
        <w:t>nte: Arquivos dos pesquisadores, 2018.</w:t>
      </w:r>
      <w:r w:rsidRPr="00360405">
        <w:rPr>
          <w:color w:val="auto"/>
          <w:szCs w:val="24"/>
        </w:rPr>
        <w:t xml:space="preserve"> </w:t>
      </w:r>
    </w:p>
    <w:p w:rsidR="00D8077B" w:rsidRPr="005D63BB" w:rsidRDefault="00D8077B" w:rsidP="00D8077B">
      <w:pPr>
        <w:spacing w:after="0" w:line="259" w:lineRule="auto"/>
        <w:ind w:left="85" w:right="0" w:firstLine="0"/>
        <w:jc w:val="center"/>
        <w:rPr>
          <w:color w:val="auto"/>
          <w:szCs w:val="24"/>
        </w:rPr>
      </w:pPr>
    </w:p>
    <w:p w:rsidR="00D8077B" w:rsidRPr="005D63BB" w:rsidRDefault="00D8077B" w:rsidP="00D8077B">
      <w:pPr>
        <w:ind w:right="45" w:firstLine="709"/>
        <w:rPr>
          <w:color w:val="auto"/>
          <w:szCs w:val="24"/>
        </w:rPr>
      </w:pPr>
      <w:r w:rsidRPr="005D63BB">
        <w:rPr>
          <w:color w:val="auto"/>
          <w:szCs w:val="24"/>
        </w:rPr>
        <w:t xml:space="preserve">Observando as resoluções apresentadas pelas duas crianças, a despeito de ser a mesma situação-problema, identificamos registros diferenciados dos dois estudantes. Acerca dessa questão </w:t>
      </w:r>
      <w:proofErr w:type="spellStart"/>
      <w:r w:rsidRPr="005D63BB">
        <w:rPr>
          <w:color w:val="auto"/>
          <w:szCs w:val="24"/>
        </w:rPr>
        <w:t>Smole</w:t>
      </w:r>
      <w:proofErr w:type="spellEnd"/>
      <w:r w:rsidRPr="005D63BB">
        <w:rPr>
          <w:color w:val="auto"/>
          <w:szCs w:val="24"/>
        </w:rPr>
        <w:t xml:space="preserve">; Diniz e Cândido (2000), enfatizam que há diferentes resoluções para o mesmo problema e, assim, cada criança tem a oportunidade de pensar por si mesma e expressar-se a respeito desse pensamento. Nesse sentido, percebemos que Ana registrou ela e seu colega e apenas o numeral oito, para mostrar a sua pontuação e o numeral sete, para representar os pontos do Paulo, após esses registros ela desenhou a quantidade correspondente aos pontos que os dois marcaram juntos e, para finalizar, escreveu o numeral 15, como resposta final da situação-problema, sendo mais objetiva que o André em seu registro.  </w:t>
      </w:r>
    </w:p>
    <w:p w:rsidR="001B6553" w:rsidRPr="005D63BB" w:rsidRDefault="00D8077B" w:rsidP="00F44C41">
      <w:pPr>
        <w:ind w:right="45" w:firstLine="709"/>
        <w:rPr>
          <w:color w:val="auto"/>
          <w:szCs w:val="24"/>
        </w:rPr>
      </w:pPr>
      <w:r w:rsidRPr="005D63BB">
        <w:rPr>
          <w:color w:val="auto"/>
          <w:szCs w:val="24"/>
        </w:rPr>
        <w:t xml:space="preserve">Analisando o segundo desenho, podemos reparar que para identificar os dois estudantes da situação-problema, André desenha o rosto de cada um, além disso, não apenas insere a quantidade de pontos de Ana e Paulo, mas também coloca os traços para identificar essas </w:t>
      </w:r>
      <w:r w:rsidRPr="005D63BB">
        <w:rPr>
          <w:color w:val="auto"/>
          <w:szCs w:val="24"/>
        </w:rPr>
        <w:lastRenderedPageBreak/>
        <w:t xml:space="preserve">quantidades. Os traços também estão presentes quando ele mostra a quantidade de pontos conquistados, em conjunto, pelos dois colegas. </w:t>
      </w:r>
    </w:p>
    <w:p w:rsidR="00D8077B" w:rsidRPr="005D63BB" w:rsidRDefault="00D8077B" w:rsidP="00D8077B">
      <w:pPr>
        <w:ind w:right="45" w:firstLine="709"/>
        <w:rPr>
          <w:color w:val="auto"/>
          <w:szCs w:val="24"/>
        </w:rPr>
      </w:pPr>
      <w:r w:rsidRPr="005D63BB">
        <w:rPr>
          <w:color w:val="auto"/>
          <w:szCs w:val="24"/>
        </w:rPr>
        <w:t xml:space="preserve">Acerca da ação da criança em utilizar a quantidade e o numeral em suas representações, </w:t>
      </w:r>
      <w:proofErr w:type="spellStart"/>
      <w:r w:rsidRPr="005D63BB">
        <w:rPr>
          <w:color w:val="auto"/>
          <w:szCs w:val="24"/>
        </w:rPr>
        <w:t>Lener</w:t>
      </w:r>
      <w:proofErr w:type="spellEnd"/>
      <w:r w:rsidRPr="005D63BB">
        <w:rPr>
          <w:color w:val="auto"/>
          <w:szCs w:val="24"/>
        </w:rPr>
        <w:t xml:space="preserve"> (1995), citada por Cavalcanti (2001, p. 129), afirma que:  </w:t>
      </w:r>
    </w:p>
    <w:p w:rsidR="00D8077B" w:rsidRDefault="00D8077B" w:rsidP="00D8077B">
      <w:pPr>
        <w:spacing w:after="0" w:line="240" w:lineRule="auto"/>
        <w:ind w:left="2404" w:right="51" w:hanging="11"/>
        <w:contextualSpacing/>
        <w:rPr>
          <w:color w:val="auto"/>
          <w:sz w:val="20"/>
          <w:szCs w:val="20"/>
        </w:rPr>
      </w:pPr>
      <w:r w:rsidRPr="00360405">
        <w:rPr>
          <w:color w:val="auto"/>
          <w:sz w:val="20"/>
          <w:szCs w:val="20"/>
        </w:rPr>
        <w:t xml:space="preserve">O </w:t>
      </w:r>
      <w:proofErr w:type="spellStart"/>
      <w:r w:rsidRPr="00360405">
        <w:rPr>
          <w:color w:val="auto"/>
          <w:sz w:val="20"/>
          <w:szCs w:val="20"/>
        </w:rPr>
        <w:t>resolvedor</w:t>
      </w:r>
      <w:proofErr w:type="spellEnd"/>
      <w:r w:rsidRPr="00360405">
        <w:rPr>
          <w:color w:val="auto"/>
          <w:sz w:val="20"/>
          <w:szCs w:val="20"/>
        </w:rPr>
        <w:t xml:space="preserve"> começa a misturar desenhos e sinais matemáticos, e dois fatos podem decorrer dessa representação: ou a criança está utilizando o desenho para interpretar o texto e expressar a resolução através de uma escrita matemática, como se fizesse uma relação entre duas linguagens, ou faz a resolução numérica e utiliza o desenho para comprovar se sua resposta está correta. Em ambos os casos, temos um sinal claro de que o </w:t>
      </w:r>
      <w:proofErr w:type="spellStart"/>
      <w:r w:rsidRPr="00360405">
        <w:rPr>
          <w:color w:val="auto"/>
          <w:sz w:val="20"/>
          <w:szCs w:val="20"/>
        </w:rPr>
        <w:t>resolvedor</w:t>
      </w:r>
      <w:proofErr w:type="spellEnd"/>
      <w:r w:rsidRPr="00360405">
        <w:rPr>
          <w:color w:val="auto"/>
          <w:sz w:val="20"/>
          <w:szCs w:val="20"/>
        </w:rPr>
        <w:t xml:space="preserve"> começa não apenas a perceber relações entre diferentes linguagens na resolução de problemas, mas também a se apropriar da escrita matemática, atribuindo-lhe um significado. </w:t>
      </w:r>
    </w:p>
    <w:p w:rsidR="0088435A" w:rsidRPr="00360405" w:rsidRDefault="0088435A" w:rsidP="00D8077B">
      <w:pPr>
        <w:spacing w:after="0" w:line="240" w:lineRule="auto"/>
        <w:ind w:left="2404" w:right="51" w:hanging="11"/>
        <w:contextualSpacing/>
        <w:rPr>
          <w:color w:val="auto"/>
          <w:sz w:val="20"/>
          <w:szCs w:val="20"/>
        </w:rPr>
      </w:pPr>
    </w:p>
    <w:p w:rsidR="00D8077B" w:rsidRPr="005D63BB" w:rsidRDefault="00D8077B" w:rsidP="00D8077B">
      <w:pPr>
        <w:ind w:right="46" w:firstLine="709"/>
        <w:rPr>
          <w:color w:val="auto"/>
          <w:szCs w:val="24"/>
        </w:rPr>
      </w:pPr>
      <w:r w:rsidRPr="005D63BB">
        <w:rPr>
          <w:color w:val="auto"/>
          <w:szCs w:val="24"/>
        </w:rPr>
        <w:t>Observamos, portanto, que por meio das resoluções, as crianças mostraram que estão estruturando conceitos importantes, como por exemplo, a formação do número, a construção das ideias da adição e a diferença entre maior e menor, o que segur</w:t>
      </w:r>
      <w:r>
        <w:rPr>
          <w:color w:val="auto"/>
          <w:szCs w:val="24"/>
        </w:rPr>
        <w:t xml:space="preserve">amente auxilia os estudantes em </w:t>
      </w:r>
      <w:r w:rsidRPr="005D63BB">
        <w:rPr>
          <w:color w:val="auto"/>
          <w:szCs w:val="24"/>
        </w:rPr>
        <w:t xml:space="preserve">seu desenvolvimento intelectual para que possam, em outros momentos futuros, se apropriar de conceitos mais substanciais.  </w:t>
      </w:r>
    </w:p>
    <w:p w:rsidR="00D8077B" w:rsidRPr="005D63BB" w:rsidRDefault="00D8077B" w:rsidP="00D8077B">
      <w:pPr>
        <w:ind w:right="46" w:firstLine="709"/>
        <w:rPr>
          <w:color w:val="auto"/>
          <w:szCs w:val="24"/>
        </w:rPr>
      </w:pPr>
      <w:r w:rsidRPr="005D63BB">
        <w:rPr>
          <w:color w:val="auto"/>
          <w:szCs w:val="24"/>
        </w:rPr>
        <w:t xml:space="preserve">Analisando as atividades dos sujeitos da pesquisa, identificamos que </w:t>
      </w:r>
      <w:r w:rsidR="003C03CD">
        <w:rPr>
          <w:color w:val="auto"/>
          <w:szCs w:val="24"/>
        </w:rPr>
        <w:t>a autonomia, com relação às</w:t>
      </w:r>
      <w:r w:rsidRPr="005D63BB">
        <w:rPr>
          <w:color w:val="auto"/>
          <w:szCs w:val="24"/>
        </w:rPr>
        <w:t xml:space="preserve"> resoluções</w:t>
      </w:r>
      <w:r w:rsidR="003C03CD">
        <w:rPr>
          <w:color w:val="auto"/>
          <w:szCs w:val="24"/>
        </w:rPr>
        <w:t xml:space="preserve"> apresentadas</w:t>
      </w:r>
      <w:r w:rsidRPr="005D63BB">
        <w:rPr>
          <w:color w:val="auto"/>
          <w:szCs w:val="24"/>
        </w:rPr>
        <w:t>, já começa a ser construída, haja vista que solucionaram essas questões de modo independente e explicaram oralmente, como chegaram àqueles registros apontados</w:t>
      </w:r>
      <w:r w:rsidR="008B2552">
        <w:rPr>
          <w:color w:val="auto"/>
          <w:szCs w:val="24"/>
        </w:rPr>
        <w:t xml:space="preserve"> nas tarefas. Entendemos que </w:t>
      </w:r>
      <w:r w:rsidRPr="005D63BB">
        <w:rPr>
          <w:color w:val="auto"/>
          <w:szCs w:val="24"/>
        </w:rPr>
        <w:t>as crianças</w:t>
      </w:r>
      <w:r w:rsidR="008B2552">
        <w:rPr>
          <w:color w:val="auto"/>
          <w:szCs w:val="24"/>
        </w:rPr>
        <w:t xml:space="preserve"> que participaram dessa pesquisa</w:t>
      </w:r>
      <w:r w:rsidRPr="005D63BB">
        <w:rPr>
          <w:color w:val="auto"/>
          <w:szCs w:val="24"/>
        </w:rPr>
        <w:t xml:space="preserve">, estão dando um passo importante, no que se refere ao desenvolvimento da autonomia intelectual, pois ela não é conquistada de um dia para o outro, mas vai se edificando gradativamente, como bem afirma Freire (2016), a autonomia vai sendo construída na vivência de diversas e de incontáveis decisões, que vão sendo tomadas pelo indivíduo, e é nesse sentido, continua o autor, que uma pedagogia da autonomia deve estar embasada, em experiências incentivadoras de decisões e da responsabilidade, em vivências respeitosas da liberdade. </w:t>
      </w:r>
    </w:p>
    <w:p w:rsidR="00233B72" w:rsidRDefault="00D8077B" w:rsidP="00233B72">
      <w:pPr>
        <w:spacing w:after="0" w:line="360" w:lineRule="auto"/>
        <w:ind w:right="45" w:firstLine="709"/>
        <w:contextualSpacing/>
        <w:rPr>
          <w:color w:val="auto"/>
          <w:szCs w:val="24"/>
        </w:rPr>
      </w:pPr>
      <w:r w:rsidRPr="005D63BB">
        <w:rPr>
          <w:color w:val="auto"/>
          <w:szCs w:val="24"/>
        </w:rPr>
        <w:t>Ademais, entendemos que os registros proporcionam ao professor “condições de analisar o progresso dos alunos na compreensão da</w:t>
      </w:r>
      <w:r w:rsidR="003C03CD">
        <w:rPr>
          <w:color w:val="auto"/>
          <w:szCs w:val="24"/>
        </w:rPr>
        <w:t>s ideias matemáticas” (LOPES; RI</w:t>
      </w:r>
      <w:r w:rsidRPr="005D63BB">
        <w:rPr>
          <w:color w:val="auto"/>
          <w:szCs w:val="24"/>
        </w:rPr>
        <w:t xml:space="preserve">OS; BATHELT, 2014, p. 19) e, por conseguinte, acompanhar sua gradativa </w:t>
      </w:r>
      <w:r w:rsidR="007C0F87">
        <w:rPr>
          <w:color w:val="auto"/>
          <w:szCs w:val="24"/>
        </w:rPr>
        <w:t xml:space="preserve">construção de conceitos. </w:t>
      </w:r>
    </w:p>
    <w:p w:rsidR="0090005D" w:rsidRDefault="00233B72" w:rsidP="00B27964">
      <w:pPr>
        <w:spacing w:after="0" w:line="360" w:lineRule="auto"/>
        <w:ind w:right="45" w:firstLine="709"/>
        <w:contextualSpacing/>
        <w:rPr>
          <w:color w:val="auto"/>
          <w:szCs w:val="24"/>
        </w:rPr>
      </w:pPr>
      <w:r>
        <w:rPr>
          <w:color w:val="auto"/>
          <w:szCs w:val="24"/>
        </w:rPr>
        <w:t>O qua</w:t>
      </w:r>
      <w:r w:rsidR="0088435A">
        <w:rPr>
          <w:color w:val="auto"/>
          <w:szCs w:val="24"/>
        </w:rPr>
        <w:t>dro 2 apresenta outra</w:t>
      </w:r>
      <w:r>
        <w:rPr>
          <w:color w:val="auto"/>
          <w:szCs w:val="24"/>
        </w:rPr>
        <w:t xml:space="preserve"> situação-problema proposta após o jogo de boliche</w:t>
      </w:r>
      <w:r w:rsidR="0088435A">
        <w:rPr>
          <w:color w:val="auto"/>
          <w:szCs w:val="24"/>
        </w:rPr>
        <w:t xml:space="preserve">. </w:t>
      </w:r>
      <w:r w:rsidR="0090005D">
        <w:rPr>
          <w:color w:val="auto"/>
          <w:szCs w:val="24"/>
        </w:rPr>
        <w:t>Aliadas dos conceitos matemáticos, as brincadeiras e os jogos podem oferecer momentos privilegiados de expressão oral e raciocínio lógico,</w:t>
      </w:r>
      <w:r w:rsidR="009C442B">
        <w:rPr>
          <w:color w:val="auto"/>
          <w:szCs w:val="24"/>
        </w:rPr>
        <w:t xml:space="preserve"> além de</w:t>
      </w:r>
      <w:r w:rsidR="0090005D">
        <w:rPr>
          <w:color w:val="auto"/>
          <w:szCs w:val="24"/>
        </w:rPr>
        <w:t xml:space="preserve"> constitui</w:t>
      </w:r>
      <w:r w:rsidR="009C442B">
        <w:rPr>
          <w:color w:val="auto"/>
          <w:szCs w:val="24"/>
        </w:rPr>
        <w:t xml:space="preserve">r-se </w:t>
      </w:r>
      <w:r w:rsidR="0090005D">
        <w:rPr>
          <w:color w:val="auto"/>
          <w:szCs w:val="24"/>
        </w:rPr>
        <w:t>num tempo oportuno de avaliação para as aprendizagens.</w:t>
      </w:r>
    </w:p>
    <w:p w:rsidR="00B27964" w:rsidRDefault="0088435A" w:rsidP="00B27964">
      <w:pPr>
        <w:spacing w:after="0" w:line="360" w:lineRule="auto"/>
        <w:ind w:right="45" w:firstLine="709"/>
        <w:contextualSpacing/>
        <w:rPr>
          <w:color w:val="auto"/>
          <w:szCs w:val="24"/>
        </w:rPr>
      </w:pPr>
      <w:r>
        <w:rPr>
          <w:color w:val="auto"/>
          <w:szCs w:val="24"/>
        </w:rPr>
        <w:lastRenderedPageBreak/>
        <w:t>Ne</w:t>
      </w:r>
      <w:r w:rsidR="00233B72">
        <w:rPr>
          <w:color w:val="auto"/>
          <w:szCs w:val="24"/>
        </w:rPr>
        <w:t>ssa situaç</w:t>
      </w:r>
      <w:r w:rsidR="003C03CD">
        <w:rPr>
          <w:color w:val="auto"/>
          <w:szCs w:val="24"/>
        </w:rPr>
        <w:t>ão, a</w:t>
      </w:r>
      <w:r>
        <w:rPr>
          <w:color w:val="auto"/>
          <w:szCs w:val="24"/>
        </w:rPr>
        <w:t xml:space="preserve"> pesquisador</w:t>
      </w:r>
      <w:r w:rsidR="003C03CD">
        <w:rPr>
          <w:color w:val="auto"/>
          <w:szCs w:val="24"/>
        </w:rPr>
        <w:t>a ofereceu</w:t>
      </w:r>
      <w:r w:rsidR="009B5221">
        <w:rPr>
          <w:color w:val="auto"/>
          <w:szCs w:val="24"/>
        </w:rPr>
        <w:t xml:space="preserve"> </w:t>
      </w:r>
      <w:r w:rsidR="00B27964">
        <w:rPr>
          <w:color w:val="auto"/>
          <w:szCs w:val="24"/>
        </w:rPr>
        <w:t xml:space="preserve">às crianças </w:t>
      </w:r>
      <w:r w:rsidR="009B5221">
        <w:rPr>
          <w:color w:val="auto"/>
          <w:szCs w:val="24"/>
        </w:rPr>
        <w:t xml:space="preserve">um quadro para </w:t>
      </w:r>
      <w:r>
        <w:rPr>
          <w:color w:val="auto"/>
          <w:szCs w:val="24"/>
        </w:rPr>
        <w:t xml:space="preserve">que </w:t>
      </w:r>
      <w:r w:rsidR="009C442B">
        <w:rPr>
          <w:color w:val="auto"/>
          <w:szCs w:val="24"/>
        </w:rPr>
        <w:t>registrassem</w:t>
      </w:r>
      <w:r w:rsidR="00B27964">
        <w:rPr>
          <w:color w:val="auto"/>
          <w:szCs w:val="24"/>
        </w:rPr>
        <w:t>, livremente,</w:t>
      </w:r>
      <w:r w:rsidR="009B5221">
        <w:rPr>
          <w:color w:val="auto"/>
          <w:szCs w:val="24"/>
        </w:rPr>
        <w:t xml:space="preserve"> a pontuação de cada rodada</w:t>
      </w:r>
      <w:r w:rsidR="00B27964">
        <w:rPr>
          <w:color w:val="auto"/>
          <w:szCs w:val="24"/>
        </w:rPr>
        <w:t>, durante o jogo. O registro serviu como auxílio à memória</w:t>
      </w:r>
      <w:r w:rsidR="0021691A">
        <w:rPr>
          <w:color w:val="auto"/>
          <w:szCs w:val="24"/>
        </w:rPr>
        <w:t xml:space="preserve"> para ap</w:t>
      </w:r>
      <w:r w:rsidR="00BE70DB">
        <w:rPr>
          <w:color w:val="auto"/>
          <w:szCs w:val="24"/>
        </w:rPr>
        <w:t>ós o jogo, “como fotografia mental, memória visível do acontecido” (SMOLE, 2000, p. 88)</w:t>
      </w:r>
      <w:r w:rsidR="001B6553">
        <w:rPr>
          <w:color w:val="auto"/>
          <w:szCs w:val="24"/>
        </w:rPr>
        <w:t>.</w:t>
      </w:r>
    </w:p>
    <w:p w:rsidR="00BE67DB" w:rsidRDefault="00BE67DB" w:rsidP="00BE67DB">
      <w:pPr>
        <w:spacing w:after="0" w:line="360" w:lineRule="auto"/>
        <w:ind w:right="57" w:firstLine="0"/>
        <w:rPr>
          <w:color w:val="auto"/>
          <w:szCs w:val="24"/>
        </w:rPr>
      </w:pPr>
      <w:r>
        <w:rPr>
          <w:color w:val="auto"/>
          <w:szCs w:val="24"/>
        </w:rPr>
        <w:t>Quadro 2: Situação-problema apresentada à estudante Sofia.</w:t>
      </w:r>
    </w:p>
    <w:p w:rsidR="00BE67DB" w:rsidRPr="00233B72" w:rsidRDefault="00BE67DB" w:rsidP="00BE67DB">
      <w:pPr>
        <w:pBdr>
          <w:top w:val="single" w:sz="4" w:space="1" w:color="auto"/>
          <w:left w:val="single" w:sz="4" w:space="4" w:color="auto"/>
          <w:bottom w:val="single" w:sz="4" w:space="1" w:color="auto"/>
          <w:right w:val="single" w:sz="4" w:space="4" w:color="auto"/>
        </w:pBdr>
        <w:spacing w:after="0" w:line="360" w:lineRule="auto"/>
        <w:ind w:right="57" w:firstLine="0"/>
        <w:rPr>
          <w:color w:val="auto"/>
          <w:szCs w:val="24"/>
        </w:rPr>
      </w:pPr>
      <w:r>
        <w:t xml:space="preserve">HOJE TEVE JOGO DE BOLICHE JUNTO </w:t>
      </w:r>
      <w:r w:rsidR="00233B72">
        <w:t>COM OS COLEGAS. CADA UM JOGOU</w:t>
      </w:r>
      <w:r>
        <w:t xml:space="preserve"> TRÊS VEZES. AGORA, REGISTRE OS PONTOS QUE VOCÊ CONSEGUIU EM </w:t>
      </w:r>
      <w:r w:rsidRPr="00233B72">
        <w:rPr>
          <w:szCs w:val="24"/>
        </w:rPr>
        <w:t>CADA JOGADA E DEPOIS EM TODAS AS RODADAS JUNTAS.</w:t>
      </w:r>
    </w:p>
    <w:p w:rsidR="00BE67DB" w:rsidRDefault="00BE67DB" w:rsidP="00BE67DB">
      <w:pPr>
        <w:spacing w:after="0" w:line="360" w:lineRule="auto"/>
        <w:ind w:right="57" w:firstLine="0"/>
        <w:rPr>
          <w:color w:val="auto"/>
          <w:sz w:val="20"/>
          <w:szCs w:val="20"/>
        </w:rPr>
      </w:pPr>
      <w:r w:rsidRPr="00BE67DB">
        <w:rPr>
          <w:color w:val="auto"/>
          <w:sz w:val="20"/>
          <w:szCs w:val="20"/>
        </w:rPr>
        <w:t>Fonte: Arquivo dos pesquisadores, 2018.</w:t>
      </w:r>
    </w:p>
    <w:p w:rsidR="0088435A" w:rsidRPr="00B27964" w:rsidRDefault="00B27964" w:rsidP="00BE67DB">
      <w:pPr>
        <w:spacing w:after="0" w:line="360" w:lineRule="auto"/>
        <w:ind w:right="57" w:firstLine="0"/>
        <w:rPr>
          <w:color w:val="auto"/>
          <w:szCs w:val="24"/>
        </w:rPr>
      </w:pPr>
      <w:r>
        <w:rPr>
          <w:color w:val="auto"/>
          <w:szCs w:val="24"/>
        </w:rPr>
        <w:tab/>
      </w:r>
    </w:p>
    <w:p w:rsidR="00233B72" w:rsidRDefault="00233B72" w:rsidP="00233B72">
      <w:pPr>
        <w:tabs>
          <w:tab w:val="center" w:pos="4512"/>
        </w:tabs>
        <w:spacing w:after="411"/>
        <w:ind w:right="46" w:firstLine="0"/>
        <w:jc w:val="left"/>
        <w:rPr>
          <w:color w:val="auto"/>
          <w:szCs w:val="24"/>
        </w:rPr>
      </w:pPr>
      <w:r>
        <w:rPr>
          <w:noProof/>
          <w:color w:val="auto"/>
          <w:szCs w:val="24"/>
        </w:rPr>
        <w:drawing>
          <wp:anchor distT="0" distB="0" distL="114300" distR="114300" simplePos="0" relativeHeight="251663360" behindDoc="0" locked="0" layoutInCell="1" allowOverlap="1" wp14:anchorId="07F7B1F5" wp14:editId="4472A832">
            <wp:simplePos x="0" y="0"/>
            <wp:positionH relativeFrom="column">
              <wp:posOffset>427382</wp:posOffset>
            </wp:positionH>
            <wp:positionV relativeFrom="paragraph">
              <wp:posOffset>213509</wp:posOffset>
            </wp:positionV>
            <wp:extent cx="4766310" cy="26168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6310" cy="26168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szCs w:val="24"/>
        </w:rPr>
        <w:t>Imagem 2: Registros da estudante Sofia.</w:t>
      </w:r>
    </w:p>
    <w:p w:rsidR="00233B72" w:rsidRDefault="00233B72" w:rsidP="00233B72">
      <w:pPr>
        <w:tabs>
          <w:tab w:val="center" w:pos="4512"/>
        </w:tabs>
        <w:spacing w:after="411"/>
        <w:ind w:right="46" w:firstLine="0"/>
        <w:jc w:val="left"/>
        <w:rPr>
          <w:color w:val="auto"/>
          <w:szCs w:val="24"/>
        </w:rPr>
      </w:pPr>
    </w:p>
    <w:p w:rsidR="00233B72" w:rsidRDefault="00233B72" w:rsidP="00233B72">
      <w:pPr>
        <w:tabs>
          <w:tab w:val="center" w:pos="4512"/>
        </w:tabs>
        <w:spacing w:after="411"/>
        <w:ind w:right="46" w:firstLine="0"/>
        <w:jc w:val="left"/>
        <w:rPr>
          <w:color w:val="auto"/>
          <w:szCs w:val="24"/>
        </w:rPr>
      </w:pPr>
    </w:p>
    <w:p w:rsidR="00233B72" w:rsidRDefault="00233B72" w:rsidP="00233B72">
      <w:pPr>
        <w:tabs>
          <w:tab w:val="center" w:pos="4512"/>
        </w:tabs>
        <w:spacing w:after="411"/>
        <w:ind w:right="46" w:firstLine="0"/>
        <w:jc w:val="left"/>
        <w:rPr>
          <w:color w:val="auto"/>
          <w:szCs w:val="24"/>
        </w:rPr>
      </w:pPr>
    </w:p>
    <w:p w:rsidR="00233B72" w:rsidRDefault="00233B72" w:rsidP="00233B72">
      <w:pPr>
        <w:tabs>
          <w:tab w:val="center" w:pos="4512"/>
        </w:tabs>
        <w:spacing w:after="411"/>
        <w:ind w:right="46" w:firstLine="0"/>
        <w:jc w:val="left"/>
        <w:rPr>
          <w:color w:val="auto"/>
          <w:szCs w:val="24"/>
        </w:rPr>
      </w:pPr>
    </w:p>
    <w:p w:rsidR="00233B72" w:rsidRPr="00D8077B" w:rsidRDefault="00233B72" w:rsidP="00233B72">
      <w:pPr>
        <w:tabs>
          <w:tab w:val="center" w:pos="4512"/>
        </w:tabs>
        <w:spacing w:after="0" w:line="360" w:lineRule="auto"/>
        <w:ind w:right="45" w:firstLine="0"/>
        <w:contextualSpacing/>
        <w:jc w:val="left"/>
        <w:rPr>
          <w:color w:val="auto"/>
          <w:sz w:val="20"/>
          <w:szCs w:val="20"/>
        </w:rPr>
      </w:pPr>
    </w:p>
    <w:p w:rsidR="00233B72" w:rsidRDefault="00233B72" w:rsidP="00233B72">
      <w:pPr>
        <w:tabs>
          <w:tab w:val="center" w:pos="4512"/>
        </w:tabs>
        <w:spacing w:after="0" w:line="360" w:lineRule="auto"/>
        <w:ind w:right="45" w:firstLine="0"/>
        <w:contextualSpacing/>
        <w:jc w:val="left"/>
        <w:rPr>
          <w:color w:val="auto"/>
          <w:sz w:val="20"/>
          <w:szCs w:val="20"/>
        </w:rPr>
      </w:pPr>
      <w:r w:rsidRPr="00D8077B">
        <w:rPr>
          <w:color w:val="auto"/>
          <w:sz w:val="20"/>
          <w:szCs w:val="20"/>
        </w:rPr>
        <w:t>Fonte: Arquivos dos pesquisadores, 2018.</w:t>
      </w:r>
    </w:p>
    <w:p w:rsidR="00233B72" w:rsidRDefault="00CC3F44" w:rsidP="00BE67DB">
      <w:pPr>
        <w:spacing w:after="0" w:line="360" w:lineRule="auto"/>
        <w:ind w:right="57" w:firstLine="0"/>
        <w:rPr>
          <w:color w:val="auto"/>
          <w:sz w:val="20"/>
          <w:szCs w:val="20"/>
        </w:rPr>
      </w:pPr>
      <w:r>
        <w:rPr>
          <w:color w:val="auto"/>
          <w:sz w:val="20"/>
          <w:szCs w:val="20"/>
        </w:rPr>
        <w:tab/>
      </w:r>
    </w:p>
    <w:p w:rsidR="00025131" w:rsidRDefault="00CC3F44" w:rsidP="00BE67DB">
      <w:pPr>
        <w:spacing w:after="0" w:line="360" w:lineRule="auto"/>
        <w:ind w:right="57" w:firstLine="0"/>
        <w:rPr>
          <w:color w:val="auto"/>
          <w:szCs w:val="24"/>
        </w:rPr>
      </w:pPr>
      <w:r>
        <w:rPr>
          <w:color w:val="auto"/>
          <w:sz w:val="20"/>
          <w:szCs w:val="20"/>
        </w:rPr>
        <w:tab/>
      </w:r>
      <w:r>
        <w:rPr>
          <w:color w:val="auto"/>
          <w:szCs w:val="24"/>
        </w:rPr>
        <w:t xml:space="preserve">Nessa situação, </w:t>
      </w:r>
      <w:r w:rsidR="00800D08">
        <w:rPr>
          <w:color w:val="auto"/>
          <w:szCs w:val="24"/>
        </w:rPr>
        <w:t>a criança representou</w:t>
      </w:r>
      <w:r w:rsidR="00D74AD8">
        <w:rPr>
          <w:color w:val="auto"/>
          <w:szCs w:val="24"/>
        </w:rPr>
        <w:t xml:space="preserve"> a quantidade de pontos que marcou utilizando marcas pictóricas e algarismos que correspondem à quantidade indicada. </w:t>
      </w:r>
      <w:r w:rsidR="009C442B">
        <w:rPr>
          <w:color w:val="auto"/>
          <w:szCs w:val="24"/>
        </w:rPr>
        <w:t>Como resultado final, ela</w:t>
      </w:r>
      <w:r w:rsidR="00800D08">
        <w:rPr>
          <w:color w:val="auto"/>
          <w:szCs w:val="24"/>
        </w:rPr>
        <w:t xml:space="preserve"> reproduz</w:t>
      </w:r>
      <w:r w:rsidR="00025131">
        <w:rPr>
          <w:color w:val="auto"/>
          <w:szCs w:val="24"/>
        </w:rPr>
        <w:t>iu</w:t>
      </w:r>
      <w:r w:rsidR="00800D08">
        <w:rPr>
          <w:color w:val="auto"/>
          <w:szCs w:val="24"/>
        </w:rPr>
        <w:t xml:space="preserve"> as cores utilizadas em cada rodada do jogo,</w:t>
      </w:r>
      <w:r w:rsidR="00BE70DB">
        <w:rPr>
          <w:color w:val="auto"/>
          <w:szCs w:val="24"/>
        </w:rPr>
        <w:t xml:space="preserve"> sendo vermelho, rosa e azul, representando, respectivamente, quatro, cinco e dois pontos e</w:t>
      </w:r>
      <w:r w:rsidR="00800D08">
        <w:rPr>
          <w:color w:val="auto"/>
          <w:szCs w:val="24"/>
        </w:rPr>
        <w:t xml:space="preserve"> revelando uma adiç</w:t>
      </w:r>
      <w:r w:rsidR="009C442B">
        <w:rPr>
          <w:color w:val="auto"/>
          <w:szCs w:val="24"/>
        </w:rPr>
        <w:t>ão peculiar</w:t>
      </w:r>
      <w:r w:rsidR="00800D08">
        <w:rPr>
          <w:color w:val="auto"/>
          <w:szCs w:val="24"/>
        </w:rPr>
        <w:t xml:space="preserve">. Conforme Muniz (2009), há diversos algoritmos alternativos como estratégia de resolução, havendo ainda a possibilidade de registros orais, pictóricos ou com representação material. </w:t>
      </w:r>
      <w:r w:rsidR="00025131">
        <w:rPr>
          <w:color w:val="auto"/>
          <w:szCs w:val="24"/>
        </w:rPr>
        <w:t xml:space="preserve"> O desenho, nessa perspectiva, “pode ser revelador das estratégias pessoais e de novos algoritmos construídos pelos estudantes” (SOUZA, 2019, p. 104). </w:t>
      </w:r>
    </w:p>
    <w:p w:rsidR="00025131" w:rsidRDefault="00025131" w:rsidP="00025131">
      <w:pPr>
        <w:spacing w:after="0" w:line="360" w:lineRule="auto"/>
        <w:ind w:right="45" w:firstLine="709"/>
        <w:contextualSpacing/>
        <w:rPr>
          <w:color w:val="auto"/>
          <w:szCs w:val="24"/>
        </w:rPr>
      </w:pPr>
      <w:r>
        <w:rPr>
          <w:color w:val="auto"/>
          <w:szCs w:val="24"/>
        </w:rPr>
        <w:t xml:space="preserve">Além disso, os registros favorecem a resolução de questões como: </w:t>
      </w:r>
      <w:r>
        <w:rPr>
          <w:i/>
          <w:color w:val="auto"/>
          <w:szCs w:val="24"/>
        </w:rPr>
        <w:t>em qual rodada você</w:t>
      </w:r>
      <w:r w:rsidRPr="007C0F87">
        <w:rPr>
          <w:i/>
          <w:color w:val="auto"/>
          <w:szCs w:val="24"/>
        </w:rPr>
        <w:t xml:space="preserve"> fez mais pontos? </w:t>
      </w:r>
      <w:r>
        <w:rPr>
          <w:i/>
          <w:color w:val="auto"/>
          <w:szCs w:val="24"/>
        </w:rPr>
        <w:t xml:space="preserve">Quantos pontos a mais? </w:t>
      </w:r>
      <w:r w:rsidRPr="007C0F87">
        <w:rPr>
          <w:i/>
          <w:color w:val="auto"/>
          <w:szCs w:val="24"/>
        </w:rPr>
        <w:t>Houve empate</w:t>
      </w:r>
      <w:r>
        <w:rPr>
          <w:i/>
          <w:color w:val="auto"/>
          <w:szCs w:val="24"/>
        </w:rPr>
        <w:t xml:space="preserve"> de pontos em alguma rodada</w:t>
      </w:r>
      <w:r w:rsidRPr="007C0F87">
        <w:rPr>
          <w:i/>
          <w:color w:val="auto"/>
          <w:szCs w:val="24"/>
        </w:rPr>
        <w:t>?</w:t>
      </w:r>
      <w:r>
        <w:rPr>
          <w:i/>
          <w:color w:val="auto"/>
          <w:szCs w:val="24"/>
        </w:rPr>
        <w:t xml:space="preserve"> </w:t>
      </w:r>
      <w:r>
        <w:rPr>
          <w:color w:val="auto"/>
          <w:szCs w:val="24"/>
        </w:rPr>
        <w:t xml:space="preserve"> Pois, </w:t>
      </w:r>
      <w:r>
        <w:rPr>
          <w:color w:val="auto"/>
          <w:szCs w:val="24"/>
        </w:rPr>
        <w:lastRenderedPageBreak/>
        <w:t xml:space="preserve">conforme destacam </w:t>
      </w:r>
      <w:proofErr w:type="spellStart"/>
      <w:r>
        <w:rPr>
          <w:color w:val="auto"/>
          <w:szCs w:val="24"/>
        </w:rPr>
        <w:t>Smole</w:t>
      </w:r>
      <w:proofErr w:type="spellEnd"/>
      <w:r>
        <w:rPr>
          <w:color w:val="auto"/>
          <w:szCs w:val="24"/>
        </w:rPr>
        <w:t>, Diniz e Cândido (2000, p. 15), “cada nova pergunta exige uma volta aos dados da tabela, contagens e comparações de quantidades”. Outrossim</w:t>
      </w:r>
      <w:r w:rsidRPr="005D63BB">
        <w:rPr>
          <w:color w:val="auto"/>
          <w:szCs w:val="24"/>
        </w:rPr>
        <w:t>, a exteriorização da forma como pensou para resolver favorece a autorregulação do aprendiz e a intervenção reguladora do profess</w:t>
      </w:r>
      <w:r w:rsidR="00D77D6A">
        <w:rPr>
          <w:color w:val="auto"/>
          <w:szCs w:val="24"/>
        </w:rPr>
        <w:t xml:space="preserve">or. </w:t>
      </w:r>
    </w:p>
    <w:p w:rsidR="00681DC6" w:rsidRDefault="00681DC6" w:rsidP="00681DC6">
      <w:pPr>
        <w:spacing w:after="0" w:line="360" w:lineRule="auto"/>
        <w:ind w:right="45" w:firstLine="709"/>
        <w:contextualSpacing/>
        <w:rPr>
          <w:color w:val="auto"/>
          <w:szCs w:val="24"/>
        </w:rPr>
      </w:pPr>
      <w:r>
        <w:rPr>
          <w:color w:val="auto"/>
          <w:szCs w:val="24"/>
        </w:rPr>
        <w:t>Muniz (2001, p. 8), nos alerta para o risco de a escola desconsiderar ou ignorar os esquemas mentais das crianças, reduzindo o ensino da matemática à simples reprodução de algoritmos convencionais. Assim,</w:t>
      </w:r>
    </w:p>
    <w:p w:rsidR="00681DC6" w:rsidRPr="00D346FE" w:rsidRDefault="00681DC6" w:rsidP="00681DC6">
      <w:pPr>
        <w:tabs>
          <w:tab w:val="left" w:pos="142"/>
        </w:tabs>
        <w:spacing w:after="0" w:line="240" w:lineRule="auto"/>
        <w:ind w:left="2268" w:right="45" w:firstLine="0"/>
        <w:contextualSpacing/>
        <w:rPr>
          <w:color w:val="auto"/>
          <w:sz w:val="20"/>
          <w:szCs w:val="20"/>
        </w:rPr>
      </w:pPr>
      <w:r>
        <w:rPr>
          <w:color w:val="auto"/>
          <w:sz w:val="20"/>
          <w:szCs w:val="20"/>
        </w:rPr>
        <w:t xml:space="preserve">[...] o aluno abandona o processo de desenvolvimento de algoritmos espontâneos, abdicando do pensamento autônomo, para então, filiar-se cegamente aos algoritmos impostos pela escola, mesmo que sem significado, </w:t>
      </w:r>
      <w:proofErr w:type="gramStart"/>
      <w:r>
        <w:rPr>
          <w:color w:val="auto"/>
          <w:sz w:val="20"/>
          <w:szCs w:val="20"/>
        </w:rPr>
        <w:t>e</w:t>
      </w:r>
      <w:proofErr w:type="gramEnd"/>
      <w:r>
        <w:rPr>
          <w:color w:val="auto"/>
          <w:sz w:val="20"/>
          <w:szCs w:val="20"/>
        </w:rPr>
        <w:t xml:space="preserve"> portanto, sem representarem esquemas de pensamento produzido pelo aluno.</w:t>
      </w:r>
    </w:p>
    <w:p w:rsidR="00681DC6" w:rsidRDefault="00681DC6" w:rsidP="00681DC6">
      <w:pPr>
        <w:spacing w:after="0" w:line="360" w:lineRule="auto"/>
        <w:ind w:right="57" w:firstLine="0"/>
        <w:rPr>
          <w:color w:val="auto"/>
          <w:szCs w:val="24"/>
        </w:rPr>
      </w:pPr>
      <w:r>
        <w:rPr>
          <w:color w:val="auto"/>
          <w:szCs w:val="24"/>
        </w:rPr>
        <w:tab/>
      </w:r>
    </w:p>
    <w:p w:rsidR="006E37BC" w:rsidRDefault="00D77D6A" w:rsidP="009A751E">
      <w:pPr>
        <w:spacing w:after="0" w:line="360" w:lineRule="auto"/>
        <w:ind w:right="57" w:firstLine="708"/>
        <w:rPr>
          <w:color w:val="auto"/>
          <w:szCs w:val="24"/>
        </w:rPr>
      </w:pPr>
      <w:r>
        <w:rPr>
          <w:color w:val="auto"/>
          <w:szCs w:val="24"/>
        </w:rPr>
        <w:t xml:space="preserve">Observando a resolução de Sofia, </w:t>
      </w:r>
      <w:r w:rsidR="009A751E">
        <w:rPr>
          <w:color w:val="auto"/>
          <w:szCs w:val="24"/>
        </w:rPr>
        <w:t xml:space="preserve">percebemos que a ausência dos códigos matemáticos, a exemplo dos sinais de adição, não </w:t>
      </w:r>
      <w:r w:rsidR="0005479D">
        <w:rPr>
          <w:color w:val="auto"/>
          <w:szCs w:val="24"/>
        </w:rPr>
        <w:t>foi um obstáculo para a criança</w:t>
      </w:r>
      <w:r w:rsidR="009A751E">
        <w:rPr>
          <w:color w:val="auto"/>
          <w:szCs w:val="24"/>
        </w:rPr>
        <w:t>. É</w:t>
      </w:r>
      <w:r>
        <w:rPr>
          <w:color w:val="auto"/>
          <w:szCs w:val="24"/>
        </w:rPr>
        <w:t xml:space="preserve"> possível inferir a importância de se garantir aos estudantes, a construção de estrat</w:t>
      </w:r>
      <w:r w:rsidR="00D346FE">
        <w:rPr>
          <w:color w:val="auto"/>
          <w:szCs w:val="24"/>
        </w:rPr>
        <w:t>égias pessoais capacitando-os a decidir qual o melhor caminho para resolução</w:t>
      </w:r>
      <w:r w:rsidR="00BE70DB">
        <w:rPr>
          <w:color w:val="auto"/>
          <w:szCs w:val="24"/>
        </w:rPr>
        <w:t>,</w:t>
      </w:r>
      <w:r w:rsidR="00D346FE">
        <w:rPr>
          <w:color w:val="auto"/>
          <w:szCs w:val="24"/>
        </w:rPr>
        <w:t xml:space="preserve"> pois, conforme Souza (2019, p. 106)</w:t>
      </w:r>
      <w:r w:rsidR="00BE70DB">
        <w:rPr>
          <w:color w:val="auto"/>
          <w:szCs w:val="24"/>
        </w:rPr>
        <w:t>,</w:t>
      </w:r>
      <w:r w:rsidR="00D346FE">
        <w:rPr>
          <w:color w:val="auto"/>
          <w:szCs w:val="24"/>
        </w:rPr>
        <w:t xml:space="preserve"> “a apresentação precipitada de um algoritmo pronto e sua exigência na escola, enquanto produto cultural, prejudica a construção d</w:t>
      </w:r>
      <w:r w:rsidR="003B401D">
        <w:rPr>
          <w:color w:val="auto"/>
          <w:szCs w:val="24"/>
        </w:rPr>
        <w:t>e novos algoritmos pela criança”.</w:t>
      </w:r>
      <w:r w:rsidR="00D346FE">
        <w:rPr>
          <w:color w:val="auto"/>
          <w:szCs w:val="24"/>
        </w:rPr>
        <w:t xml:space="preserve"> </w:t>
      </w:r>
    </w:p>
    <w:p w:rsidR="00681DC6" w:rsidRPr="00CC3F44" w:rsidRDefault="00681DC6" w:rsidP="00681DC6">
      <w:pPr>
        <w:spacing w:after="0" w:line="360" w:lineRule="auto"/>
        <w:ind w:right="57" w:firstLine="0"/>
        <w:rPr>
          <w:color w:val="auto"/>
          <w:szCs w:val="24"/>
        </w:rPr>
      </w:pPr>
    </w:p>
    <w:p w:rsidR="0088435A" w:rsidRDefault="0088435A" w:rsidP="00BE67DB">
      <w:pPr>
        <w:spacing w:after="0" w:line="360" w:lineRule="auto"/>
        <w:ind w:right="57" w:firstLine="0"/>
        <w:rPr>
          <w:color w:val="auto"/>
          <w:sz w:val="20"/>
          <w:szCs w:val="20"/>
        </w:rPr>
      </w:pPr>
    </w:p>
    <w:p w:rsidR="00D8077B" w:rsidRDefault="00D8077B" w:rsidP="00D8077B">
      <w:pPr>
        <w:tabs>
          <w:tab w:val="center" w:pos="4512"/>
        </w:tabs>
        <w:spacing w:after="0" w:line="360" w:lineRule="auto"/>
        <w:ind w:right="45" w:firstLine="0"/>
        <w:contextualSpacing/>
        <w:jc w:val="left"/>
        <w:rPr>
          <w:color w:val="auto"/>
          <w:sz w:val="20"/>
          <w:szCs w:val="20"/>
        </w:rPr>
      </w:pPr>
    </w:p>
    <w:p w:rsidR="009C0434" w:rsidRPr="00D8077B" w:rsidRDefault="00D8077B" w:rsidP="00F01880">
      <w:pPr>
        <w:tabs>
          <w:tab w:val="center" w:pos="4512"/>
        </w:tabs>
        <w:spacing w:after="0" w:line="360" w:lineRule="auto"/>
        <w:ind w:right="45" w:firstLine="0"/>
        <w:contextualSpacing/>
        <w:jc w:val="center"/>
        <w:rPr>
          <w:b/>
          <w:color w:val="auto"/>
          <w:szCs w:val="24"/>
        </w:rPr>
      </w:pPr>
      <w:r w:rsidRPr="00D8077B">
        <w:rPr>
          <w:b/>
          <w:color w:val="auto"/>
          <w:szCs w:val="24"/>
        </w:rPr>
        <w:t>REFLEXÕES FINAIS</w:t>
      </w:r>
    </w:p>
    <w:p w:rsidR="009C0434" w:rsidRPr="005D63BB" w:rsidRDefault="009C0434" w:rsidP="009C0434">
      <w:pPr>
        <w:ind w:right="46" w:firstLine="709"/>
        <w:rPr>
          <w:color w:val="auto"/>
          <w:szCs w:val="24"/>
        </w:rPr>
      </w:pPr>
      <w:r w:rsidRPr="005D63BB">
        <w:rPr>
          <w:color w:val="auto"/>
          <w:szCs w:val="24"/>
        </w:rPr>
        <w:t xml:space="preserve">As discussões apresentadas, ao longo deste trabalho, tornam-se necessárias para o contexto educacional, especialmente quando debatemos as questões voltadas para a liberdade acadêmica, haja vista que é no início de sua formação profissional que o professor terá experiências que poderão nortear sua forma de trabalho e, sobretudo, essa formação, quiçá, contribuirá em grande medida, para a constituição de outros sujeitos seja na educação básica ou no ensino superior. </w:t>
      </w:r>
    </w:p>
    <w:p w:rsidR="009C0434" w:rsidRPr="005D63BB" w:rsidRDefault="009C0434" w:rsidP="009C0434">
      <w:pPr>
        <w:spacing w:before="100" w:beforeAutospacing="1" w:after="100" w:afterAutospacing="1" w:line="360" w:lineRule="auto"/>
        <w:ind w:right="45" w:firstLine="709"/>
        <w:contextualSpacing/>
        <w:rPr>
          <w:color w:val="auto"/>
          <w:szCs w:val="24"/>
        </w:rPr>
      </w:pPr>
      <w:r w:rsidRPr="005D63BB">
        <w:rPr>
          <w:color w:val="auto"/>
          <w:szCs w:val="24"/>
        </w:rPr>
        <w:t xml:space="preserve">Além disso, a autonomia intelectual, muito colabora para que nossos sujeitos sejam capazes de pensar por si mesmos, posto que, ser governado por outrem nos dias atuais, definitivamente não é algo que favoreça o desenvolvimento de quaisquer pessoas, seja esse desenvolvimento social, cognitivo, afetivo ou mesmo econômico. </w:t>
      </w:r>
    </w:p>
    <w:p w:rsidR="009C0434" w:rsidRPr="005D63BB" w:rsidRDefault="009C0434" w:rsidP="00736B7F">
      <w:pPr>
        <w:spacing w:after="0" w:line="360" w:lineRule="auto"/>
        <w:ind w:right="45" w:firstLine="709"/>
        <w:contextualSpacing/>
        <w:rPr>
          <w:color w:val="auto"/>
          <w:szCs w:val="24"/>
        </w:rPr>
      </w:pPr>
      <w:r w:rsidRPr="005D63BB">
        <w:rPr>
          <w:color w:val="auto"/>
          <w:szCs w:val="24"/>
        </w:rPr>
        <w:t>Destarte, entendemos que a autonomia e o pensar cr</w:t>
      </w:r>
      <w:r w:rsidR="001B6553">
        <w:rPr>
          <w:color w:val="auto"/>
          <w:szCs w:val="24"/>
        </w:rPr>
        <w:t>ítico deverão ser estimulados, desde cedo,</w:t>
      </w:r>
      <w:r w:rsidRPr="005D63BB">
        <w:rPr>
          <w:color w:val="auto"/>
          <w:szCs w:val="24"/>
        </w:rPr>
        <w:t xml:space="preserve"> na Educação Infantil. Nessa etapa do ensino básico a criança já poderá ser incentivada a </w:t>
      </w:r>
      <w:r w:rsidRPr="005D63BB">
        <w:rPr>
          <w:color w:val="auto"/>
          <w:szCs w:val="24"/>
        </w:rPr>
        <w:lastRenderedPageBreak/>
        <w:t xml:space="preserve">ter seus próprios pensamentos e atitudes, de modo que ela não necessite do apoio de outras pessoas que pensem </w:t>
      </w:r>
      <w:r w:rsidR="00170128" w:rsidRPr="005D63BB">
        <w:rPr>
          <w:color w:val="auto"/>
          <w:szCs w:val="24"/>
        </w:rPr>
        <w:t>e nem tampouco resolvam situações</w:t>
      </w:r>
      <w:r w:rsidRPr="005D63BB">
        <w:rPr>
          <w:color w:val="auto"/>
          <w:szCs w:val="24"/>
        </w:rPr>
        <w:t xml:space="preserve"> por ela. Essa criança deverá, por intermédio de atividades – destacamos aqui, aquelas votadas para o Campo de Experiência: Espaços, tempos, quantidades, relações e transformações –, ter motivações para pensar, agir, decidir e resolver situações, não apenas nessa área, mas em todos os campos de conhecimento, com as quais ela se depare em seu cotidiano. </w:t>
      </w:r>
    </w:p>
    <w:p w:rsidR="009C0434" w:rsidRPr="005D63BB" w:rsidRDefault="00736B7F" w:rsidP="00736B7F">
      <w:pPr>
        <w:spacing w:after="0" w:line="360" w:lineRule="auto"/>
        <w:ind w:right="0"/>
        <w:contextualSpacing/>
        <w:rPr>
          <w:color w:val="auto"/>
          <w:szCs w:val="24"/>
        </w:rPr>
      </w:pPr>
      <w:r>
        <w:rPr>
          <w:color w:val="auto"/>
          <w:szCs w:val="24"/>
        </w:rPr>
        <w:t>É importante ressaltar que esta pesquisa</w:t>
      </w:r>
      <w:r w:rsidR="00B27964">
        <w:rPr>
          <w:color w:val="auto"/>
          <w:szCs w:val="24"/>
        </w:rPr>
        <w:t xml:space="preserve"> foi submetida ao </w:t>
      </w:r>
      <w:r w:rsidR="003B401D">
        <w:rPr>
          <w:color w:val="auto"/>
          <w:szCs w:val="24"/>
        </w:rPr>
        <w:t>Comitê de Ética em Pesquisa em C</w:t>
      </w:r>
      <w:r w:rsidR="00B27964">
        <w:rPr>
          <w:color w:val="auto"/>
          <w:szCs w:val="24"/>
        </w:rPr>
        <w:t>iências Humanas e Sociais da Universidade de Brasília (CEPCHS), conforme Resolução CNS nº 466/12, recebendo o parecer favorável à sua aprovação sob o nº 3.526.654.</w:t>
      </w:r>
    </w:p>
    <w:p w:rsidR="009C0434" w:rsidRPr="005D63BB" w:rsidRDefault="00736B7F" w:rsidP="00736B7F">
      <w:pPr>
        <w:spacing w:after="0" w:line="360" w:lineRule="auto"/>
        <w:ind w:right="45" w:firstLine="709"/>
        <w:contextualSpacing/>
        <w:rPr>
          <w:color w:val="auto"/>
          <w:szCs w:val="24"/>
        </w:rPr>
      </w:pPr>
      <w:r>
        <w:rPr>
          <w:color w:val="auto"/>
          <w:szCs w:val="24"/>
        </w:rPr>
        <w:t>Informamos, ainda, que esse artigo contou com a colaboração</w:t>
      </w:r>
      <w:r w:rsidR="009C0434" w:rsidRPr="005D63BB">
        <w:rPr>
          <w:color w:val="auto"/>
          <w:szCs w:val="24"/>
        </w:rPr>
        <w:t xml:space="preserve"> da Fundação de Apoio à Pesquisa do Distrito Federal – FAP/DF, financiadora do Projeto de Pesquisa “Formação do Professor de Matemática na Perspectiva da Educação do Campo: formação e prática docente, didáticas específicas de Matemática e acompanhamento da aprendizagem do aluno”. Também recebeu apoio e incentivos do Grupo de Pesquisa </w:t>
      </w:r>
      <w:r w:rsidR="009C0434" w:rsidRPr="005D63BB">
        <w:rPr>
          <w:i/>
          <w:color w:val="auto"/>
          <w:szCs w:val="24"/>
        </w:rPr>
        <w:t>Dzeta</w:t>
      </w:r>
      <w:r w:rsidR="009C0434" w:rsidRPr="005D63BB">
        <w:rPr>
          <w:color w:val="auto"/>
          <w:szCs w:val="24"/>
        </w:rPr>
        <w:t xml:space="preserve"> Investigações em Educação Matemática – DIEM e do Programa de Pós-Graduação em Educação da UnB – PPGE/UnB. </w:t>
      </w:r>
    </w:p>
    <w:p w:rsidR="009C0434" w:rsidRPr="005D63BB" w:rsidRDefault="009C0434" w:rsidP="009C0434">
      <w:pPr>
        <w:spacing w:before="100" w:beforeAutospacing="1" w:after="100" w:afterAutospacing="1" w:line="360" w:lineRule="auto"/>
        <w:ind w:right="45" w:firstLine="709"/>
        <w:contextualSpacing/>
        <w:rPr>
          <w:color w:val="auto"/>
          <w:szCs w:val="24"/>
        </w:rPr>
      </w:pPr>
    </w:p>
    <w:p w:rsidR="009C0434" w:rsidRPr="005D63BB" w:rsidRDefault="009C0434" w:rsidP="009C0434">
      <w:pPr>
        <w:spacing w:after="0" w:line="259" w:lineRule="auto"/>
        <w:ind w:left="142" w:right="0" w:firstLine="0"/>
        <w:jc w:val="left"/>
        <w:rPr>
          <w:color w:val="auto"/>
          <w:szCs w:val="24"/>
        </w:rPr>
      </w:pPr>
      <w:r w:rsidRPr="005D63BB">
        <w:rPr>
          <w:b/>
          <w:color w:val="auto"/>
          <w:szCs w:val="24"/>
        </w:rPr>
        <w:t xml:space="preserve"> </w:t>
      </w:r>
    </w:p>
    <w:p w:rsidR="009C0434" w:rsidRPr="005D63BB" w:rsidRDefault="00D8077B" w:rsidP="00F01880">
      <w:pPr>
        <w:pStyle w:val="Ttulo1"/>
        <w:ind w:left="0" w:firstLine="0"/>
        <w:jc w:val="center"/>
        <w:rPr>
          <w:color w:val="auto"/>
          <w:sz w:val="24"/>
          <w:szCs w:val="24"/>
        </w:rPr>
      </w:pPr>
      <w:r w:rsidRPr="005D63BB">
        <w:rPr>
          <w:color w:val="auto"/>
          <w:sz w:val="24"/>
          <w:szCs w:val="24"/>
        </w:rPr>
        <w:t>REFERÊNCIAS</w:t>
      </w:r>
    </w:p>
    <w:p w:rsidR="009C0434" w:rsidRPr="005D63BB" w:rsidRDefault="009C0434" w:rsidP="009C0434">
      <w:pPr>
        <w:spacing w:after="0" w:line="238" w:lineRule="auto"/>
        <w:ind w:right="0" w:firstLine="0"/>
        <w:jc w:val="left"/>
        <w:rPr>
          <w:color w:val="auto"/>
          <w:szCs w:val="24"/>
        </w:rPr>
      </w:pPr>
      <w:r w:rsidRPr="005D63BB">
        <w:rPr>
          <w:color w:val="auto"/>
          <w:szCs w:val="24"/>
        </w:rPr>
        <w:t xml:space="preserve">BAUMAN, </w:t>
      </w:r>
      <w:proofErr w:type="spellStart"/>
      <w:r w:rsidRPr="005D63BB">
        <w:rPr>
          <w:color w:val="auto"/>
          <w:szCs w:val="24"/>
        </w:rPr>
        <w:t>Zigmunt</w:t>
      </w:r>
      <w:proofErr w:type="spellEnd"/>
      <w:r w:rsidRPr="005D63BB">
        <w:rPr>
          <w:color w:val="auto"/>
          <w:szCs w:val="24"/>
        </w:rPr>
        <w:t xml:space="preserve">. </w:t>
      </w:r>
      <w:r w:rsidRPr="005D63BB">
        <w:rPr>
          <w:b/>
          <w:color w:val="auto"/>
          <w:szCs w:val="24"/>
        </w:rPr>
        <w:t>A sociedade líquida</w:t>
      </w:r>
      <w:r w:rsidRPr="005D63BB">
        <w:rPr>
          <w:color w:val="auto"/>
          <w:szCs w:val="24"/>
        </w:rPr>
        <w:t xml:space="preserve">. Caderno Mais! Folha de São Paulo. São Paulo. 19 out. 2003. Entrevista concedida à Maria Lúcia Garcia. PALLARES-BURKE. Disponível em: </w:t>
      </w:r>
      <w:hyperlink r:id="rId10">
        <w:r w:rsidRPr="005D63BB">
          <w:rPr>
            <w:color w:val="auto"/>
            <w:szCs w:val="24"/>
            <w:u w:val="single" w:color="000000"/>
          </w:rPr>
          <w:t xml:space="preserve">https://s3.amazonaws.com/academia.edu.documents/40578415/a_sociedade_liquida.pdf </w:t>
        </w:r>
      </w:hyperlink>
      <w:hyperlink r:id="rId11">
        <w:r w:rsidRPr="005D63BB">
          <w:rPr>
            <w:color w:val="auto"/>
            <w:szCs w:val="24"/>
            <w:u w:val="single" w:color="000000"/>
          </w:rPr>
          <w:t>?</w:t>
        </w:r>
        <w:proofErr w:type="spellStart"/>
        <w:r w:rsidRPr="005D63BB">
          <w:rPr>
            <w:color w:val="auto"/>
            <w:szCs w:val="24"/>
            <w:u w:val="single" w:color="000000"/>
          </w:rPr>
          <w:t>AWSAccessKeyId</w:t>
        </w:r>
        <w:proofErr w:type="spellEnd"/>
        <w:r w:rsidRPr="005D63BB">
          <w:rPr>
            <w:color w:val="auto"/>
            <w:szCs w:val="24"/>
            <w:u w:val="single" w:color="000000"/>
          </w:rPr>
          <w:t xml:space="preserve">=AKIAIWOWYYGZ2Y53UL3A&amp;Expires=1555804481&amp;Signatur </w:t>
        </w:r>
      </w:hyperlink>
      <w:hyperlink r:id="rId12">
        <w:r w:rsidRPr="005D63BB">
          <w:rPr>
            <w:color w:val="auto"/>
            <w:szCs w:val="24"/>
            <w:u w:val="single" w:color="000000"/>
          </w:rPr>
          <w:t>e=9KbmdEhg7KginbKqnxkXXs7EV%2Bo%3D&amp;response</w:t>
        </w:r>
      </w:hyperlink>
      <w:hyperlink r:id="rId13">
        <w:r w:rsidRPr="005D63BB">
          <w:rPr>
            <w:color w:val="auto"/>
            <w:szCs w:val="24"/>
            <w:u w:val="single" w:color="000000"/>
          </w:rPr>
          <w:t>-</w:t>
        </w:r>
      </w:hyperlink>
      <w:hyperlink r:id="rId14">
        <w:r w:rsidRPr="005D63BB">
          <w:rPr>
            <w:color w:val="auto"/>
            <w:szCs w:val="24"/>
            <w:u w:val="single" w:color="000000"/>
          </w:rPr>
          <w:t>content</w:t>
        </w:r>
      </w:hyperlink>
      <w:hyperlink r:id="rId15"/>
      <w:hyperlink r:id="rId16">
        <w:r w:rsidRPr="005D63BB">
          <w:rPr>
            <w:color w:val="auto"/>
            <w:szCs w:val="24"/>
            <w:u w:val="single" w:color="000000"/>
          </w:rPr>
          <w:t>disposition=inline%3B%20filename%3DA_sociedade_liquida.pdf</w:t>
        </w:r>
      </w:hyperlink>
      <w:hyperlink r:id="rId17">
        <w:r w:rsidRPr="005D63BB">
          <w:rPr>
            <w:color w:val="auto"/>
            <w:szCs w:val="24"/>
          </w:rPr>
          <w:t xml:space="preserve"> </w:t>
        </w:r>
      </w:hyperlink>
      <w:r w:rsidRPr="005D63BB">
        <w:rPr>
          <w:color w:val="auto"/>
          <w:szCs w:val="24"/>
        </w:rPr>
        <w:t xml:space="preserve">Acesso em: 18 abr. 2019.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line="259" w:lineRule="auto"/>
        <w:ind w:right="46" w:firstLine="0"/>
        <w:rPr>
          <w:color w:val="auto"/>
          <w:szCs w:val="24"/>
        </w:rPr>
      </w:pPr>
      <w:r w:rsidRPr="005D63BB">
        <w:rPr>
          <w:color w:val="auto"/>
          <w:szCs w:val="24"/>
        </w:rPr>
        <w:t xml:space="preserve">BRASIL. </w:t>
      </w:r>
      <w:r w:rsidRPr="005D63BB">
        <w:rPr>
          <w:b/>
          <w:color w:val="auto"/>
          <w:szCs w:val="24"/>
        </w:rPr>
        <w:t>Base Nacional Comum Curricular</w:t>
      </w:r>
      <w:r w:rsidRPr="005D63BB">
        <w:rPr>
          <w:color w:val="auto"/>
          <w:szCs w:val="24"/>
        </w:rPr>
        <w:t xml:space="preserve">: educação é a base. Ministério da Educação. </w:t>
      </w:r>
    </w:p>
    <w:p w:rsidR="009C0434" w:rsidRPr="005D63BB" w:rsidRDefault="009C0434" w:rsidP="009C0434">
      <w:pPr>
        <w:tabs>
          <w:tab w:val="center" w:pos="2469"/>
          <w:tab w:val="center" w:pos="4271"/>
          <w:tab w:val="center" w:pos="6414"/>
          <w:tab w:val="right" w:pos="8704"/>
        </w:tabs>
        <w:spacing w:line="259" w:lineRule="auto"/>
        <w:ind w:right="0" w:firstLine="0"/>
        <w:jc w:val="left"/>
        <w:rPr>
          <w:color w:val="auto"/>
          <w:szCs w:val="24"/>
        </w:rPr>
      </w:pPr>
      <w:r w:rsidRPr="005D63BB">
        <w:rPr>
          <w:color w:val="auto"/>
          <w:szCs w:val="24"/>
        </w:rPr>
        <w:t xml:space="preserve">Brasília, </w:t>
      </w:r>
      <w:r w:rsidRPr="005D63BB">
        <w:rPr>
          <w:color w:val="auto"/>
          <w:szCs w:val="24"/>
        </w:rPr>
        <w:tab/>
        <w:t xml:space="preserve">DF: </w:t>
      </w:r>
      <w:r w:rsidRPr="005D63BB">
        <w:rPr>
          <w:color w:val="auto"/>
          <w:szCs w:val="24"/>
        </w:rPr>
        <w:tab/>
        <w:t xml:space="preserve">2018. </w:t>
      </w:r>
      <w:r w:rsidRPr="005D63BB">
        <w:rPr>
          <w:color w:val="auto"/>
          <w:szCs w:val="24"/>
        </w:rPr>
        <w:tab/>
        <w:t xml:space="preserve">Disponível </w:t>
      </w:r>
      <w:r w:rsidRPr="005D63BB">
        <w:rPr>
          <w:color w:val="auto"/>
          <w:szCs w:val="24"/>
        </w:rPr>
        <w:tab/>
        <w:t xml:space="preserve">em: </w:t>
      </w:r>
    </w:p>
    <w:p w:rsidR="009C0434" w:rsidRPr="005D63BB" w:rsidRDefault="00205286" w:rsidP="009C0434">
      <w:pPr>
        <w:spacing w:line="239" w:lineRule="auto"/>
        <w:ind w:right="46" w:firstLine="0"/>
        <w:rPr>
          <w:color w:val="auto"/>
          <w:szCs w:val="24"/>
        </w:rPr>
      </w:pPr>
      <w:hyperlink r:id="rId18">
        <w:r w:rsidR="009C0434" w:rsidRPr="005D63BB">
          <w:rPr>
            <w:color w:val="auto"/>
            <w:szCs w:val="24"/>
          </w:rPr>
          <w:t xml:space="preserve">http://basenacionalcomum.mec.gov.br/images/BNCC_EI_EF_110518_versaofinal_sitep </w:t>
        </w:r>
      </w:hyperlink>
      <w:hyperlink r:id="rId19">
        <w:proofErr w:type="spellStart"/>
        <w:r w:rsidR="009C0434" w:rsidRPr="005D63BB">
          <w:rPr>
            <w:color w:val="auto"/>
            <w:szCs w:val="24"/>
          </w:rPr>
          <w:t>df</w:t>
        </w:r>
        <w:proofErr w:type="spellEnd"/>
      </w:hyperlink>
      <w:hyperlink r:id="rId20">
        <w:r w:rsidR="009C0434" w:rsidRPr="005D63BB">
          <w:rPr>
            <w:color w:val="auto"/>
            <w:szCs w:val="24"/>
          </w:rPr>
          <w:t xml:space="preserve"> </w:t>
        </w:r>
      </w:hyperlink>
      <w:r w:rsidR="009C0434" w:rsidRPr="005D63BB">
        <w:rPr>
          <w:color w:val="auto"/>
          <w:szCs w:val="24"/>
        </w:rPr>
        <w:t xml:space="preserve">Acesso em: 12 abr. 2019.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line="239" w:lineRule="auto"/>
        <w:ind w:right="46" w:firstLine="0"/>
        <w:rPr>
          <w:color w:val="auto"/>
          <w:szCs w:val="24"/>
        </w:rPr>
      </w:pPr>
      <w:r w:rsidRPr="005D63BB">
        <w:rPr>
          <w:color w:val="auto"/>
          <w:szCs w:val="24"/>
        </w:rPr>
        <w:t xml:space="preserve">BRASIL. Escritório da Unesco em Brasília. </w:t>
      </w:r>
      <w:r w:rsidRPr="005D63BB">
        <w:rPr>
          <w:b/>
          <w:color w:val="auto"/>
          <w:szCs w:val="24"/>
        </w:rPr>
        <w:t xml:space="preserve">Liberdade para ensinar, </w:t>
      </w:r>
      <w:proofErr w:type="spellStart"/>
      <w:r w:rsidRPr="005D63BB">
        <w:rPr>
          <w:b/>
          <w:color w:val="auto"/>
          <w:szCs w:val="24"/>
        </w:rPr>
        <w:t>empoderar</w:t>
      </w:r>
      <w:proofErr w:type="spellEnd"/>
      <w:r w:rsidRPr="005D63BB">
        <w:rPr>
          <w:b/>
          <w:color w:val="auto"/>
          <w:szCs w:val="24"/>
        </w:rPr>
        <w:t xml:space="preserve"> os professores</w:t>
      </w:r>
      <w:r w:rsidRPr="005D63BB">
        <w:rPr>
          <w:color w:val="auto"/>
          <w:szCs w:val="24"/>
        </w:rPr>
        <w:t xml:space="preserve"> – Dia Mundial dos Professores. Brasília, DF, 3 out. 2017. </w:t>
      </w:r>
      <w:proofErr w:type="gramStart"/>
      <w:r w:rsidRPr="005D63BB">
        <w:rPr>
          <w:color w:val="auto"/>
          <w:szCs w:val="24"/>
        </w:rPr>
        <w:t xml:space="preserve"> Disponível</w:t>
      </w:r>
      <w:proofErr w:type="gramEnd"/>
      <w:r w:rsidRPr="005D63BB">
        <w:rPr>
          <w:color w:val="auto"/>
          <w:szCs w:val="24"/>
        </w:rPr>
        <w:t xml:space="preserve"> em: </w:t>
      </w:r>
    </w:p>
    <w:p w:rsidR="009C0434" w:rsidRPr="005D63BB" w:rsidRDefault="00205286" w:rsidP="009C0434">
      <w:pPr>
        <w:spacing w:after="0" w:line="238" w:lineRule="auto"/>
        <w:ind w:firstLine="0"/>
        <w:rPr>
          <w:color w:val="auto"/>
          <w:szCs w:val="24"/>
        </w:rPr>
      </w:pPr>
      <w:hyperlink r:id="rId21">
        <w:r w:rsidR="009C0434" w:rsidRPr="005D63BB">
          <w:rPr>
            <w:color w:val="auto"/>
            <w:szCs w:val="24"/>
            <w:u w:val="single" w:color="000000"/>
          </w:rPr>
          <w:t>http://www.unesco.org/new/pt/brasilia/about</w:t>
        </w:r>
      </w:hyperlink>
      <w:hyperlink r:id="rId22">
        <w:r w:rsidR="009C0434" w:rsidRPr="005D63BB">
          <w:rPr>
            <w:color w:val="auto"/>
            <w:szCs w:val="24"/>
            <w:u w:val="single" w:color="000000"/>
          </w:rPr>
          <w:t>-</w:t>
        </w:r>
      </w:hyperlink>
      <w:hyperlink r:id="rId23">
        <w:r w:rsidR="009C0434" w:rsidRPr="005D63BB">
          <w:rPr>
            <w:color w:val="auto"/>
            <w:szCs w:val="24"/>
            <w:u w:val="single" w:color="000000"/>
          </w:rPr>
          <w:t>this</w:t>
        </w:r>
      </w:hyperlink>
      <w:hyperlink r:id="rId24">
        <w:r w:rsidR="009C0434" w:rsidRPr="005D63BB">
          <w:rPr>
            <w:color w:val="auto"/>
            <w:szCs w:val="24"/>
            <w:u w:val="single" w:color="000000"/>
          </w:rPr>
          <w:t>-</w:t>
        </w:r>
      </w:hyperlink>
      <w:hyperlink r:id="rId25">
        <w:r w:rsidR="009C0434" w:rsidRPr="005D63BB">
          <w:rPr>
            <w:color w:val="auto"/>
            <w:szCs w:val="24"/>
            <w:u w:val="single" w:color="000000"/>
          </w:rPr>
          <w:t>office/single</w:t>
        </w:r>
      </w:hyperlink>
      <w:hyperlink r:id="rId26"/>
      <w:hyperlink r:id="rId27">
        <w:r w:rsidR="009C0434" w:rsidRPr="005D63BB">
          <w:rPr>
            <w:color w:val="auto"/>
            <w:szCs w:val="24"/>
            <w:u w:val="single" w:color="000000"/>
          </w:rPr>
          <w:t>view/news/teaching_in_freedom_empowering_teachers_world_teachers_d/</w:t>
        </w:r>
      </w:hyperlink>
      <w:hyperlink r:id="rId28">
        <w:r w:rsidR="009C0434" w:rsidRPr="005D63BB">
          <w:rPr>
            <w:color w:val="auto"/>
            <w:szCs w:val="24"/>
          </w:rPr>
          <w:t>.</w:t>
        </w:r>
      </w:hyperlink>
      <w:r w:rsidR="009C0434" w:rsidRPr="005D63BB">
        <w:rPr>
          <w:color w:val="auto"/>
          <w:szCs w:val="24"/>
        </w:rPr>
        <w:t xml:space="preserve"> Acesso em: 20 abr. 2019.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line="238" w:lineRule="auto"/>
        <w:ind w:right="46" w:firstLine="0"/>
        <w:rPr>
          <w:color w:val="auto"/>
          <w:szCs w:val="24"/>
        </w:rPr>
      </w:pPr>
      <w:r w:rsidRPr="005D63BB">
        <w:rPr>
          <w:color w:val="auto"/>
          <w:szCs w:val="24"/>
        </w:rPr>
        <w:t xml:space="preserve">BUTLER, Judith. </w:t>
      </w:r>
      <w:r w:rsidRPr="005D63BB">
        <w:rPr>
          <w:b/>
          <w:color w:val="auto"/>
          <w:szCs w:val="24"/>
        </w:rPr>
        <w:t>A criminalização do conhecimento</w:t>
      </w:r>
      <w:r w:rsidRPr="005D63BB">
        <w:rPr>
          <w:color w:val="auto"/>
          <w:szCs w:val="24"/>
        </w:rPr>
        <w:t xml:space="preserve">. Observatório de Política e Sexualidade (SPW). Rio de Janeiro 4 jun. 2018. </w:t>
      </w:r>
      <w:proofErr w:type="gramStart"/>
      <w:r w:rsidRPr="005D63BB">
        <w:rPr>
          <w:color w:val="auto"/>
          <w:szCs w:val="24"/>
        </w:rPr>
        <w:t>s</w:t>
      </w:r>
      <w:proofErr w:type="gramEnd"/>
      <w:r w:rsidRPr="005D63BB">
        <w:rPr>
          <w:color w:val="auto"/>
          <w:szCs w:val="24"/>
        </w:rPr>
        <w:t xml:space="preserve">/p. Disponível em  </w:t>
      </w:r>
    </w:p>
    <w:p w:rsidR="009C0434" w:rsidRPr="005D63BB" w:rsidRDefault="00205286" w:rsidP="009C0434">
      <w:pPr>
        <w:spacing w:after="0" w:line="238" w:lineRule="auto"/>
        <w:ind w:right="0" w:firstLine="0"/>
        <w:jc w:val="left"/>
        <w:rPr>
          <w:color w:val="auto"/>
          <w:szCs w:val="24"/>
        </w:rPr>
      </w:pPr>
      <w:hyperlink r:id="rId29">
        <w:r w:rsidR="009C0434" w:rsidRPr="005D63BB">
          <w:rPr>
            <w:color w:val="auto"/>
            <w:szCs w:val="24"/>
            <w:u w:val="single" w:color="000000"/>
          </w:rPr>
          <w:t>https://sxpolitics.org/ptbr/a</w:t>
        </w:r>
      </w:hyperlink>
      <w:hyperlink r:id="rId30">
        <w:r w:rsidR="009C0434" w:rsidRPr="005D63BB">
          <w:rPr>
            <w:color w:val="auto"/>
            <w:szCs w:val="24"/>
            <w:u w:val="single" w:color="000000"/>
          </w:rPr>
          <w:t>-</w:t>
        </w:r>
      </w:hyperlink>
      <w:hyperlink r:id="rId31">
        <w:r w:rsidR="009C0434" w:rsidRPr="005D63BB">
          <w:rPr>
            <w:color w:val="auto"/>
            <w:szCs w:val="24"/>
            <w:u w:val="single" w:color="000000"/>
          </w:rPr>
          <w:t>criminalizacao</w:t>
        </w:r>
      </w:hyperlink>
      <w:hyperlink r:id="rId32">
        <w:r w:rsidR="009C0434" w:rsidRPr="005D63BB">
          <w:rPr>
            <w:color w:val="auto"/>
            <w:szCs w:val="24"/>
            <w:u w:val="single" w:color="000000"/>
          </w:rPr>
          <w:t>-</w:t>
        </w:r>
      </w:hyperlink>
      <w:hyperlink r:id="rId33">
        <w:r w:rsidR="009C0434" w:rsidRPr="005D63BB">
          <w:rPr>
            <w:color w:val="auto"/>
            <w:szCs w:val="24"/>
            <w:u w:val="single" w:color="000000"/>
          </w:rPr>
          <w:t>do</w:t>
        </w:r>
      </w:hyperlink>
      <w:hyperlink r:id="rId34">
        <w:r w:rsidR="009C0434" w:rsidRPr="005D63BB">
          <w:rPr>
            <w:color w:val="auto"/>
            <w:szCs w:val="24"/>
            <w:u w:val="single" w:color="000000"/>
          </w:rPr>
          <w:t>-</w:t>
        </w:r>
      </w:hyperlink>
      <w:hyperlink r:id="rId35">
        <w:r w:rsidR="009C0434" w:rsidRPr="005D63BB">
          <w:rPr>
            <w:color w:val="auto"/>
            <w:szCs w:val="24"/>
            <w:u w:val="single" w:color="000000"/>
          </w:rPr>
          <w:t>conhecimento</w:t>
        </w:r>
      </w:hyperlink>
      <w:hyperlink r:id="rId36">
        <w:r w:rsidR="009C0434" w:rsidRPr="005D63BB">
          <w:rPr>
            <w:color w:val="auto"/>
            <w:szCs w:val="24"/>
            <w:u w:val="single" w:color="000000"/>
          </w:rPr>
          <w:t>-</w:t>
        </w:r>
      </w:hyperlink>
      <w:hyperlink r:id="rId37">
        <w:r w:rsidR="009C0434" w:rsidRPr="005D63BB">
          <w:rPr>
            <w:color w:val="auto"/>
            <w:szCs w:val="24"/>
            <w:u w:val="single" w:color="000000"/>
          </w:rPr>
          <w:t>por</w:t>
        </w:r>
      </w:hyperlink>
      <w:hyperlink r:id="rId38">
        <w:r w:rsidR="009C0434" w:rsidRPr="005D63BB">
          <w:rPr>
            <w:color w:val="auto"/>
            <w:szCs w:val="24"/>
            <w:u w:val="single" w:color="000000"/>
          </w:rPr>
          <w:t>-</w:t>
        </w:r>
      </w:hyperlink>
      <w:hyperlink r:id="rId39">
        <w:r w:rsidR="009C0434" w:rsidRPr="005D63BB">
          <w:rPr>
            <w:color w:val="auto"/>
            <w:szCs w:val="24"/>
            <w:u w:val="single" w:color="000000"/>
          </w:rPr>
          <w:t>judith</w:t>
        </w:r>
      </w:hyperlink>
      <w:hyperlink r:id="rId40">
        <w:r w:rsidR="009C0434" w:rsidRPr="005D63BB">
          <w:rPr>
            <w:color w:val="auto"/>
            <w:szCs w:val="24"/>
            <w:u w:val="single" w:color="000000"/>
          </w:rPr>
          <w:t>-</w:t>
        </w:r>
      </w:hyperlink>
      <w:hyperlink r:id="rId41">
        <w:r w:rsidR="009C0434" w:rsidRPr="005D63BB">
          <w:rPr>
            <w:color w:val="auto"/>
            <w:szCs w:val="24"/>
            <w:u w:val="single" w:color="000000"/>
          </w:rPr>
          <w:t>butler/8391</w:t>
        </w:r>
      </w:hyperlink>
      <w:hyperlink r:id="rId42">
        <w:r w:rsidR="009C0434" w:rsidRPr="005D63BB">
          <w:rPr>
            <w:color w:val="auto"/>
            <w:szCs w:val="24"/>
          </w:rPr>
          <w:t xml:space="preserve"> </w:t>
        </w:r>
      </w:hyperlink>
      <w:r w:rsidR="009C0434" w:rsidRPr="005D63BB">
        <w:rPr>
          <w:color w:val="auto"/>
          <w:szCs w:val="24"/>
        </w:rPr>
        <w:t xml:space="preserve">Acesso em: 18 abr. 2019.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after="278" w:line="238" w:lineRule="auto"/>
        <w:ind w:right="46" w:firstLine="0"/>
        <w:rPr>
          <w:color w:val="auto"/>
          <w:szCs w:val="24"/>
        </w:rPr>
      </w:pPr>
      <w:r w:rsidRPr="005D63BB">
        <w:rPr>
          <w:color w:val="auto"/>
          <w:szCs w:val="24"/>
        </w:rPr>
        <w:t xml:space="preserve">CARVALHO, Adriana Pereira Dantas; ALBUQUERQUE, Francisco Resende de; CAMPOS, Thiago de Souza. Uma breve análise: liberdade acadêmica e liberdade de expressão. </w:t>
      </w:r>
      <w:r w:rsidRPr="005D63BB">
        <w:rPr>
          <w:b/>
          <w:color w:val="auto"/>
          <w:szCs w:val="24"/>
        </w:rPr>
        <w:t>Revista Jurídica Luso-Brasileira</w:t>
      </w:r>
      <w:r w:rsidRPr="005D63BB">
        <w:rPr>
          <w:color w:val="auto"/>
          <w:szCs w:val="24"/>
        </w:rPr>
        <w:t xml:space="preserve">. Faculdade de Direito da Universidade de Lisboa, Lisboa, PT, Ano 2, n. 2, 2016.  </w:t>
      </w:r>
    </w:p>
    <w:p w:rsidR="009C0434" w:rsidRPr="005D63BB" w:rsidRDefault="009C0434" w:rsidP="009C0434">
      <w:pPr>
        <w:spacing w:after="281" w:line="238" w:lineRule="auto"/>
        <w:ind w:right="46" w:firstLine="0"/>
        <w:rPr>
          <w:color w:val="auto"/>
          <w:szCs w:val="24"/>
        </w:rPr>
      </w:pPr>
      <w:r w:rsidRPr="005D63BB">
        <w:rPr>
          <w:color w:val="auto"/>
          <w:szCs w:val="24"/>
        </w:rPr>
        <w:t xml:space="preserve">CAVALCANTI, Cláudia T. Diferentes formas de resolver problemas. </w:t>
      </w:r>
      <w:r w:rsidRPr="005D63BB">
        <w:rPr>
          <w:i/>
          <w:color w:val="auto"/>
          <w:szCs w:val="24"/>
        </w:rPr>
        <w:t>In</w:t>
      </w:r>
      <w:r w:rsidRPr="005D63BB">
        <w:rPr>
          <w:color w:val="auto"/>
          <w:szCs w:val="24"/>
        </w:rPr>
        <w:t xml:space="preserve">: SMOLE, Kátia Cristina </w:t>
      </w:r>
      <w:proofErr w:type="spellStart"/>
      <w:r w:rsidRPr="005D63BB">
        <w:rPr>
          <w:color w:val="auto"/>
          <w:szCs w:val="24"/>
        </w:rPr>
        <w:t>Stocco</w:t>
      </w:r>
      <w:proofErr w:type="spellEnd"/>
      <w:r w:rsidRPr="005D63BB">
        <w:rPr>
          <w:color w:val="auto"/>
          <w:szCs w:val="24"/>
        </w:rPr>
        <w:t>; DINIZ, Maria Ignez. (</w:t>
      </w:r>
      <w:proofErr w:type="gramStart"/>
      <w:r w:rsidRPr="005D63BB">
        <w:rPr>
          <w:color w:val="auto"/>
          <w:szCs w:val="24"/>
        </w:rPr>
        <w:t>org.</w:t>
      </w:r>
      <w:proofErr w:type="gramEnd"/>
      <w:r w:rsidRPr="005D63BB">
        <w:rPr>
          <w:color w:val="auto"/>
          <w:szCs w:val="24"/>
        </w:rPr>
        <w:t xml:space="preserve">). </w:t>
      </w:r>
      <w:r w:rsidRPr="005D63BB">
        <w:rPr>
          <w:b/>
          <w:color w:val="auto"/>
          <w:szCs w:val="24"/>
        </w:rPr>
        <w:t>Ler escrever e resolver problemas</w:t>
      </w:r>
      <w:r w:rsidRPr="005D63BB">
        <w:rPr>
          <w:i/>
          <w:color w:val="auto"/>
          <w:szCs w:val="24"/>
        </w:rPr>
        <w:t xml:space="preserve">: </w:t>
      </w:r>
      <w:r w:rsidRPr="005D63BB">
        <w:rPr>
          <w:color w:val="auto"/>
          <w:szCs w:val="24"/>
        </w:rPr>
        <w:t xml:space="preserve">habilidades básicas para aprender matemática. Porto Alegre; Artmed, p. 121-149, 2001. </w:t>
      </w:r>
    </w:p>
    <w:p w:rsidR="009C0434" w:rsidRPr="005D63BB" w:rsidRDefault="009C0434" w:rsidP="009C0434">
      <w:pPr>
        <w:spacing w:line="238" w:lineRule="auto"/>
        <w:ind w:right="46" w:firstLine="0"/>
        <w:rPr>
          <w:color w:val="auto"/>
          <w:szCs w:val="24"/>
        </w:rPr>
      </w:pPr>
      <w:r w:rsidRPr="005D63BB">
        <w:rPr>
          <w:color w:val="auto"/>
          <w:szCs w:val="24"/>
        </w:rPr>
        <w:t xml:space="preserve">DÖRR, Raquel Carneiro </w:t>
      </w:r>
      <w:r w:rsidRPr="005D63BB">
        <w:rPr>
          <w:i/>
          <w:color w:val="auto"/>
          <w:szCs w:val="24"/>
        </w:rPr>
        <w:t>et al</w:t>
      </w:r>
      <w:r w:rsidRPr="005D63BB">
        <w:rPr>
          <w:color w:val="auto"/>
          <w:szCs w:val="24"/>
        </w:rPr>
        <w:t xml:space="preserve">. O conhecimento matemático como fator determinante no ensino e na aprendizagem: percepções de professores brasileiros que ensinam Matemática. </w:t>
      </w:r>
      <w:r w:rsidRPr="005D63BB">
        <w:rPr>
          <w:i/>
          <w:color w:val="auto"/>
          <w:szCs w:val="24"/>
        </w:rPr>
        <w:t>In</w:t>
      </w:r>
      <w:r w:rsidRPr="005D63BB">
        <w:rPr>
          <w:color w:val="auto"/>
          <w:szCs w:val="24"/>
        </w:rPr>
        <w:t xml:space="preserve">: </w:t>
      </w:r>
      <w:r w:rsidR="001E368A" w:rsidRPr="005D63BB">
        <w:rPr>
          <w:color w:val="auto"/>
          <w:szCs w:val="24"/>
        </w:rPr>
        <w:t>Conferência interamericana de educação matemática</w:t>
      </w:r>
      <w:r w:rsidRPr="005D63BB">
        <w:rPr>
          <w:color w:val="auto"/>
          <w:szCs w:val="24"/>
        </w:rPr>
        <w:t xml:space="preserve"> - CIAEM, 15., 2019, Colômbia. </w:t>
      </w:r>
      <w:r w:rsidRPr="005D63BB">
        <w:rPr>
          <w:b/>
          <w:color w:val="auto"/>
          <w:szCs w:val="24"/>
        </w:rPr>
        <w:t>Anais</w:t>
      </w:r>
      <w:r w:rsidRPr="005D63BB">
        <w:rPr>
          <w:color w:val="auto"/>
          <w:szCs w:val="24"/>
        </w:rPr>
        <w:t xml:space="preserve"> [...]. Colômbia. Disponível em: </w:t>
      </w:r>
      <w:hyperlink r:id="rId43">
        <w:r w:rsidRPr="005D63BB">
          <w:rPr>
            <w:color w:val="auto"/>
            <w:szCs w:val="24"/>
            <w:u w:val="single" w:color="0000FF"/>
          </w:rPr>
          <w:t>http://ciaem</w:t>
        </w:r>
      </w:hyperlink>
      <w:hyperlink r:id="rId44">
        <w:r w:rsidRPr="005D63BB">
          <w:rPr>
            <w:color w:val="auto"/>
            <w:szCs w:val="24"/>
            <w:u w:val="single" w:color="0000FF"/>
          </w:rPr>
          <w:t>-</w:t>
        </w:r>
      </w:hyperlink>
      <w:hyperlink r:id="rId45">
        <w:r w:rsidRPr="005D63BB">
          <w:rPr>
            <w:color w:val="auto"/>
            <w:szCs w:val="24"/>
            <w:u w:val="single" w:color="0000FF"/>
          </w:rPr>
          <w:t>redumate.org/conferencia/index.php/xvciaem/xv/paper/viewFile/430/189</w:t>
        </w:r>
      </w:hyperlink>
      <w:hyperlink r:id="rId46">
        <w:r w:rsidRPr="005D63BB">
          <w:rPr>
            <w:color w:val="auto"/>
            <w:szCs w:val="24"/>
          </w:rPr>
          <w:t>.</w:t>
        </w:r>
      </w:hyperlink>
      <w:r w:rsidR="001E368A" w:rsidRPr="005D63BB">
        <w:rPr>
          <w:color w:val="auto"/>
          <w:szCs w:val="24"/>
        </w:rPr>
        <w:t xml:space="preserve"> </w:t>
      </w:r>
      <w:r w:rsidRPr="005D63BB">
        <w:rPr>
          <w:color w:val="auto"/>
          <w:szCs w:val="24"/>
        </w:rPr>
        <w:t xml:space="preserve">Acesso em: 20 abr. 2019.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line="238" w:lineRule="auto"/>
        <w:ind w:right="46" w:firstLine="0"/>
        <w:rPr>
          <w:color w:val="auto"/>
          <w:szCs w:val="24"/>
        </w:rPr>
      </w:pPr>
      <w:r w:rsidRPr="005D63BB">
        <w:rPr>
          <w:color w:val="auto"/>
          <w:szCs w:val="24"/>
        </w:rPr>
        <w:t xml:space="preserve">FREIRE, Paulo. </w:t>
      </w:r>
      <w:r w:rsidRPr="005D63BB">
        <w:rPr>
          <w:b/>
          <w:color w:val="auto"/>
          <w:szCs w:val="24"/>
        </w:rPr>
        <w:t>Pedagogia da Autonomia</w:t>
      </w:r>
      <w:r w:rsidRPr="005D63BB">
        <w:rPr>
          <w:color w:val="auto"/>
          <w:szCs w:val="24"/>
        </w:rPr>
        <w:t xml:space="preserve">: saberes necessários à prática educativa. 53. ed. Rio de Janeiro: Paz e Terra, 2016.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line="238" w:lineRule="auto"/>
        <w:ind w:right="46" w:firstLine="0"/>
        <w:rPr>
          <w:color w:val="auto"/>
          <w:szCs w:val="24"/>
        </w:rPr>
      </w:pPr>
      <w:r w:rsidRPr="005D63BB">
        <w:rPr>
          <w:color w:val="auto"/>
          <w:szCs w:val="24"/>
        </w:rPr>
        <w:t xml:space="preserve">KAMII, Constance. </w:t>
      </w:r>
      <w:r w:rsidRPr="005D63BB">
        <w:rPr>
          <w:b/>
          <w:color w:val="auto"/>
          <w:szCs w:val="24"/>
        </w:rPr>
        <w:t>A criança e o número</w:t>
      </w:r>
      <w:r w:rsidRPr="005D63BB">
        <w:rPr>
          <w:color w:val="auto"/>
          <w:szCs w:val="24"/>
        </w:rPr>
        <w:t xml:space="preserve">. Tradução de Regina A. de Assis. 39. ed. Campinas, SP: Papirus, 2012.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after="0" w:line="238" w:lineRule="auto"/>
        <w:ind w:right="0" w:firstLine="0"/>
        <w:jc w:val="left"/>
        <w:rPr>
          <w:color w:val="auto"/>
          <w:szCs w:val="24"/>
        </w:rPr>
      </w:pPr>
      <w:r w:rsidRPr="005D63BB">
        <w:rPr>
          <w:color w:val="auto"/>
          <w:szCs w:val="24"/>
        </w:rPr>
        <w:t xml:space="preserve">LOPES, </w:t>
      </w:r>
      <w:proofErr w:type="spellStart"/>
      <w:r w:rsidRPr="005D63BB">
        <w:rPr>
          <w:color w:val="auto"/>
          <w:szCs w:val="24"/>
        </w:rPr>
        <w:t>An</w:t>
      </w:r>
      <w:r w:rsidR="00BC575F">
        <w:rPr>
          <w:color w:val="auto"/>
          <w:szCs w:val="24"/>
        </w:rPr>
        <w:t>emari</w:t>
      </w:r>
      <w:proofErr w:type="spellEnd"/>
      <w:r w:rsidR="00BC575F">
        <w:rPr>
          <w:color w:val="auto"/>
          <w:szCs w:val="24"/>
        </w:rPr>
        <w:t xml:space="preserve"> </w:t>
      </w:r>
      <w:proofErr w:type="spellStart"/>
      <w:r w:rsidR="00BC575F">
        <w:rPr>
          <w:color w:val="auto"/>
          <w:szCs w:val="24"/>
        </w:rPr>
        <w:t>Roesler</w:t>
      </w:r>
      <w:proofErr w:type="spellEnd"/>
      <w:r w:rsidR="00BC575F">
        <w:rPr>
          <w:color w:val="auto"/>
          <w:szCs w:val="24"/>
        </w:rPr>
        <w:t xml:space="preserve"> </w:t>
      </w:r>
      <w:proofErr w:type="spellStart"/>
      <w:r w:rsidR="00BC575F">
        <w:rPr>
          <w:color w:val="auto"/>
          <w:szCs w:val="24"/>
        </w:rPr>
        <w:t>Luersen</w:t>
      </w:r>
      <w:proofErr w:type="spellEnd"/>
      <w:r w:rsidR="00BC575F">
        <w:rPr>
          <w:color w:val="auto"/>
          <w:szCs w:val="24"/>
        </w:rPr>
        <w:t xml:space="preserve"> Vieira; RIOS,</w:t>
      </w:r>
      <w:r w:rsidRPr="005D63BB">
        <w:rPr>
          <w:color w:val="auto"/>
          <w:szCs w:val="24"/>
        </w:rPr>
        <w:t xml:space="preserve"> Liane Teresinha </w:t>
      </w:r>
      <w:proofErr w:type="spellStart"/>
      <w:r w:rsidRPr="005D63BB">
        <w:rPr>
          <w:color w:val="auto"/>
          <w:szCs w:val="24"/>
        </w:rPr>
        <w:t>Wendling</w:t>
      </w:r>
      <w:proofErr w:type="spellEnd"/>
      <w:r w:rsidRPr="005D63BB">
        <w:rPr>
          <w:color w:val="auto"/>
          <w:szCs w:val="24"/>
        </w:rPr>
        <w:t xml:space="preserve">; BATHELT, Regina </w:t>
      </w:r>
      <w:proofErr w:type="spellStart"/>
      <w:r w:rsidRPr="005D63BB">
        <w:rPr>
          <w:color w:val="auto"/>
          <w:szCs w:val="24"/>
        </w:rPr>
        <w:t>Ehlers</w:t>
      </w:r>
      <w:proofErr w:type="spellEnd"/>
      <w:r w:rsidRPr="005D63BB">
        <w:rPr>
          <w:color w:val="auto"/>
          <w:szCs w:val="24"/>
        </w:rPr>
        <w:t xml:space="preserve">. </w:t>
      </w:r>
      <w:r w:rsidRPr="005D63BB">
        <w:rPr>
          <w:i/>
          <w:color w:val="auto"/>
          <w:szCs w:val="24"/>
        </w:rPr>
        <w:t>In</w:t>
      </w:r>
      <w:r w:rsidRPr="005D63BB">
        <w:rPr>
          <w:color w:val="auto"/>
          <w:szCs w:val="24"/>
        </w:rPr>
        <w:t xml:space="preserve">: BRASIL. Secretaria de Educação Básica. Diretoria de Apoio à Gestão Educacional. </w:t>
      </w:r>
      <w:r w:rsidRPr="005D63BB">
        <w:rPr>
          <w:b/>
          <w:color w:val="auto"/>
          <w:szCs w:val="24"/>
        </w:rPr>
        <w:t>Pacto Nacional pela Alfabetização na Idade Certa</w:t>
      </w:r>
      <w:r w:rsidRPr="005D63BB">
        <w:rPr>
          <w:color w:val="auto"/>
          <w:szCs w:val="24"/>
        </w:rPr>
        <w:t xml:space="preserve">: quantificação, registros e agrupamentos. Brasília: MEC, SEB, 2014. </w:t>
      </w:r>
    </w:p>
    <w:p w:rsidR="00736B7F" w:rsidRDefault="009C0434" w:rsidP="009C0434">
      <w:pPr>
        <w:spacing w:after="0" w:line="259" w:lineRule="auto"/>
        <w:ind w:right="0" w:firstLine="0"/>
        <w:jc w:val="left"/>
        <w:rPr>
          <w:color w:val="auto"/>
          <w:szCs w:val="24"/>
        </w:rPr>
      </w:pPr>
      <w:r w:rsidRPr="005D63BB">
        <w:rPr>
          <w:color w:val="auto"/>
          <w:szCs w:val="24"/>
        </w:rPr>
        <w:t xml:space="preserve"> </w:t>
      </w:r>
    </w:p>
    <w:p w:rsidR="00A44615" w:rsidRDefault="00A44615" w:rsidP="00A44615">
      <w:pPr>
        <w:pStyle w:val="Default"/>
        <w:rPr>
          <w:rFonts w:ascii="Arial" w:hAnsi="Arial" w:cs="Arial"/>
          <w:color w:val="auto"/>
        </w:rPr>
      </w:pPr>
      <w:r w:rsidRPr="00DF3DED">
        <w:rPr>
          <w:rFonts w:ascii="Arial" w:hAnsi="Arial" w:cs="Arial"/>
          <w:color w:val="auto"/>
        </w:rPr>
        <w:t xml:space="preserve">MUNIZ, Cristiano Alberto. A criança das séries iniciais faz Matemática? </w:t>
      </w:r>
      <w:r w:rsidRPr="00DF3DED">
        <w:rPr>
          <w:rFonts w:ascii="Arial" w:hAnsi="Arial" w:cs="Arial"/>
          <w:i/>
          <w:color w:val="auto"/>
        </w:rPr>
        <w:t>In</w:t>
      </w:r>
      <w:r w:rsidRPr="00DF3DED">
        <w:rPr>
          <w:rFonts w:ascii="Arial" w:hAnsi="Arial" w:cs="Arial"/>
          <w:color w:val="auto"/>
        </w:rPr>
        <w:t xml:space="preserve">: ENCONTRO NACIONAL DE EDUCAÇÃO MATEMÁTICA – ENEM, 7., 2001, Rio de Janeiro. </w:t>
      </w:r>
      <w:r w:rsidRPr="00D8431F">
        <w:rPr>
          <w:rFonts w:ascii="Arial" w:hAnsi="Arial" w:cs="Arial"/>
          <w:b/>
          <w:color w:val="auto"/>
        </w:rPr>
        <w:t>Anais</w:t>
      </w:r>
      <w:r w:rsidRPr="00DF3DED">
        <w:rPr>
          <w:rFonts w:ascii="Arial" w:hAnsi="Arial" w:cs="Arial"/>
          <w:i/>
          <w:color w:val="auto"/>
        </w:rPr>
        <w:t xml:space="preserve"> </w:t>
      </w:r>
      <w:r w:rsidRPr="00DF3DED">
        <w:rPr>
          <w:rFonts w:ascii="Arial" w:hAnsi="Arial" w:cs="Arial"/>
          <w:color w:val="auto"/>
        </w:rPr>
        <w:t xml:space="preserve">[...]. Rio de Janeiro: SBEM, </w:t>
      </w:r>
      <w:r w:rsidR="00D8431F">
        <w:rPr>
          <w:rFonts w:ascii="Arial" w:hAnsi="Arial" w:cs="Arial"/>
          <w:color w:val="auto"/>
        </w:rPr>
        <w:t>2001</w:t>
      </w:r>
      <w:r w:rsidRPr="00DF3DED">
        <w:rPr>
          <w:rFonts w:ascii="Arial" w:hAnsi="Arial" w:cs="Arial"/>
          <w:color w:val="auto"/>
        </w:rPr>
        <w:t>. p. 1-11. Disponível em: www.sbembrasil.org.br/</w:t>
      </w:r>
      <w:proofErr w:type="spellStart"/>
      <w:r w:rsidRPr="00DF3DED">
        <w:rPr>
          <w:rFonts w:ascii="Arial" w:hAnsi="Arial" w:cs="Arial"/>
          <w:color w:val="auto"/>
        </w:rPr>
        <w:t>sbembrasil</w:t>
      </w:r>
      <w:proofErr w:type="spellEnd"/>
      <w:r w:rsidRPr="00DF3DED">
        <w:rPr>
          <w:rFonts w:ascii="Arial" w:hAnsi="Arial" w:cs="Arial"/>
          <w:color w:val="auto"/>
        </w:rPr>
        <w:t>/</w:t>
      </w:r>
      <w:proofErr w:type="spellStart"/>
      <w:r w:rsidRPr="00DF3DED">
        <w:rPr>
          <w:rFonts w:ascii="Arial" w:hAnsi="Arial" w:cs="Arial"/>
          <w:color w:val="auto"/>
        </w:rPr>
        <w:t>index.php</w:t>
      </w:r>
      <w:proofErr w:type="spellEnd"/>
      <w:r w:rsidRPr="00DF3DED">
        <w:rPr>
          <w:rFonts w:ascii="Arial" w:hAnsi="Arial" w:cs="Arial"/>
          <w:color w:val="auto"/>
        </w:rPr>
        <w:t>/anais/</w:t>
      </w:r>
      <w:proofErr w:type="spellStart"/>
      <w:r w:rsidRPr="00DF3DED">
        <w:rPr>
          <w:rFonts w:ascii="Arial" w:hAnsi="Arial" w:cs="Arial"/>
          <w:color w:val="auto"/>
        </w:rPr>
        <w:t>enem</w:t>
      </w:r>
      <w:proofErr w:type="spellEnd"/>
      <w:r w:rsidRPr="00DF3DED">
        <w:rPr>
          <w:rFonts w:ascii="Arial" w:hAnsi="Arial" w:cs="Arial"/>
          <w:color w:val="auto"/>
        </w:rPr>
        <w:t>. Acesso em: 20 mar. 2019.</w:t>
      </w:r>
    </w:p>
    <w:p w:rsidR="00D8431F" w:rsidRDefault="00D8431F" w:rsidP="00A44615">
      <w:pPr>
        <w:pStyle w:val="Default"/>
        <w:rPr>
          <w:rFonts w:ascii="Arial" w:hAnsi="Arial" w:cs="Arial"/>
          <w:color w:val="auto"/>
        </w:rPr>
      </w:pPr>
    </w:p>
    <w:p w:rsidR="00D8431F" w:rsidRPr="00DF3DED" w:rsidRDefault="00D8431F" w:rsidP="00D8431F">
      <w:pPr>
        <w:pStyle w:val="Default"/>
        <w:rPr>
          <w:rFonts w:ascii="Arial" w:hAnsi="Arial" w:cs="Arial"/>
          <w:color w:val="auto"/>
        </w:rPr>
      </w:pPr>
      <w:r w:rsidRPr="00DF3DED">
        <w:rPr>
          <w:rFonts w:ascii="Arial" w:hAnsi="Arial" w:cs="Arial"/>
          <w:color w:val="auto"/>
        </w:rPr>
        <w:t xml:space="preserve">MUNIZ, Cristiano Alberto. Diversidade dos conceitos das operações e suas implicações nas resoluções de classes de situações. </w:t>
      </w:r>
      <w:r w:rsidRPr="00DF3DED">
        <w:rPr>
          <w:rFonts w:ascii="Arial" w:hAnsi="Arial" w:cs="Arial"/>
          <w:i/>
          <w:color w:val="auto"/>
        </w:rPr>
        <w:t>In</w:t>
      </w:r>
      <w:r w:rsidRPr="00DF3DED">
        <w:rPr>
          <w:rFonts w:ascii="Arial" w:hAnsi="Arial" w:cs="Arial"/>
          <w:color w:val="auto"/>
        </w:rPr>
        <w:t xml:space="preserve">: GUIMARÃES, Gilda; BORBA, Rute (org.). </w:t>
      </w:r>
      <w:r w:rsidRPr="00D8431F">
        <w:rPr>
          <w:rFonts w:ascii="Arial" w:hAnsi="Arial" w:cs="Arial"/>
          <w:b/>
          <w:color w:val="auto"/>
        </w:rPr>
        <w:t>Reflexões sobre o ensino de Matemática nos anos iniciais de escolarização</w:t>
      </w:r>
      <w:r w:rsidRPr="00DF3DED">
        <w:rPr>
          <w:rFonts w:ascii="Arial" w:hAnsi="Arial" w:cs="Arial"/>
          <w:i/>
          <w:color w:val="auto"/>
        </w:rPr>
        <w:t>.</w:t>
      </w:r>
      <w:r>
        <w:rPr>
          <w:rFonts w:ascii="Arial" w:hAnsi="Arial" w:cs="Arial"/>
          <w:color w:val="auto"/>
        </w:rPr>
        <w:t xml:space="preserve"> Recife: SBEM, 2009.</w:t>
      </w:r>
      <w:r w:rsidRPr="00DF3DED">
        <w:rPr>
          <w:rFonts w:ascii="Arial" w:hAnsi="Arial" w:cs="Arial"/>
          <w:color w:val="auto"/>
        </w:rPr>
        <w:t xml:space="preserve"> v. 1, p. 101-118.</w:t>
      </w:r>
    </w:p>
    <w:p w:rsidR="001B6553" w:rsidRPr="005D63BB" w:rsidRDefault="001B6553" w:rsidP="009C0434">
      <w:pPr>
        <w:spacing w:after="0" w:line="259" w:lineRule="auto"/>
        <w:ind w:right="0" w:firstLine="0"/>
        <w:jc w:val="left"/>
        <w:rPr>
          <w:color w:val="auto"/>
          <w:szCs w:val="24"/>
        </w:rPr>
      </w:pPr>
    </w:p>
    <w:p w:rsidR="009C0434" w:rsidRDefault="009C0434" w:rsidP="009C0434">
      <w:pPr>
        <w:spacing w:line="238" w:lineRule="auto"/>
        <w:ind w:right="46" w:firstLine="0"/>
        <w:rPr>
          <w:color w:val="auto"/>
          <w:szCs w:val="24"/>
        </w:rPr>
      </w:pPr>
      <w:r w:rsidRPr="005D63BB">
        <w:rPr>
          <w:color w:val="auto"/>
          <w:szCs w:val="24"/>
        </w:rPr>
        <w:t xml:space="preserve">REGO, Teresa Cristina. </w:t>
      </w:r>
      <w:proofErr w:type="spellStart"/>
      <w:r w:rsidRPr="005D63BB">
        <w:rPr>
          <w:b/>
          <w:color w:val="auto"/>
          <w:szCs w:val="24"/>
        </w:rPr>
        <w:t>Vygostky</w:t>
      </w:r>
      <w:proofErr w:type="spellEnd"/>
      <w:r w:rsidRPr="005D63BB">
        <w:rPr>
          <w:color w:val="auto"/>
          <w:szCs w:val="24"/>
        </w:rPr>
        <w:t xml:space="preserve">: uma perspectiva histórico-cultural da educação. 25. ed. Petrópolis, RJ: Vozes, 2014. </w:t>
      </w:r>
    </w:p>
    <w:p w:rsidR="007448AF" w:rsidRDefault="007448AF" w:rsidP="009C0434">
      <w:pPr>
        <w:spacing w:line="238" w:lineRule="auto"/>
        <w:ind w:right="46" w:firstLine="0"/>
        <w:rPr>
          <w:color w:val="auto"/>
          <w:szCs w:val="24"/>
        </w:rPr>
      </w:pPr>
    </w:p>
    <w:p w:rsidR="007448AF" w:rsidRPr="007448AF" w:rsidRDefault="007448AF" w:rsidP="007448AF">
      <w:pPr>
        <w:spacing w:after="0" w:line="240" w:lineRule="auto"/>
        <w:ind w:right="45" w:firstLine="0"/>
        <w:contextualSpacing/>
        <w:rPr>
          <w:color w:val="auto"/>
          <w:szCs w:val="24"/>
        </w:rPr>
      </w:pPr>
      <w:bookmarkStart w:id="0" w:name="_GoBack"/>
      <w:r w:rsidRPr="007448AF">
        <w:rPr>
          <w:szCs w:val="24"/>
        </w:rPr>
        <w:t xml:space="preserve">SANDES, Joana Pereira. </w:t>
      </w:r>
      <w:r w:rsidRPr="007448AF">
        <w:rPr>
          <w:b/>
          <w:szCs w:val="24"/>
        </w:rPr>
        <w:t>O desenho como representação do pensamento matemático da criança no início do processo de alfabetização</w:t>
      </w:r>
      <w:r w:rsidRPr="007448AF">
        <w:rPr>
          <w:szCs w:val="24"/>
        </w:rPr>
        <w:t>.</w:t>
      </w:r>
      <w:r w:rsidRPr="007448AF">
        <w:rPr>
          <w:szCs w:val="24"/>
        </w:rPr>
        <w:t xml:space="preserve"> </w:t>
      </w:r>
      <w:r w:rsidRPr="007448AF">
        <w:rPr>
          <w:szCs w:val="24"/>
        </w:rPr>
        <w:t>Orientador: Antônio Villar Marques de Sá. 2009. 115 f. Dissertação (Mestrado) - Universidade de Brasília, Brasília, 2009.</w:t>
      </w:r>
    </w:p>
    <w:bookmarkEnd w:id="0"/>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Default="009C0434" w:rsidP="009C0434">
      <w:pPr>
        <w:spacing w:line="238" w:lineRule="auto"/>
        <w:ind w:right="46" w:firstLine="0"/>
        <w:rPr>
          <w:color w:val="auto"/>
          <w:szCs w:val="24"/>
        </w:rPr>
      </w:pPr>
      <w:r w:rsidRPr="005D63BB">
        <w:rPr>
          <w:color w:val="auto"/>
          <w:szCs w:val="24"/>
        </w:rPr>
        <w:lastRenderedPageBreak/>
        <w:t xml:space="preserve">SARTRE, Jean-Paul. </w:t>
      </w:r>
      <w:r w:rsidRPr="005D63BB">
        <w:rPr>
          <w:b/>
          <w:color w:val="auto"/>
          <w:szCs w:val="24"/>
        </w:rPr>
        <w:t>O Ser e o Nada</w:t>
      </w:r>
      <w:r w:rsidRPr="005D63BB">
        <w:rPr>
          <w:i/>
          <w:color w:val="auto"/>
          <w:szCs w:val="24"/>
        </w:rPr>
        <w:t xml:space="preserve">: </w:t>
      </w:r>
      <w:r w:rsidRPr="005D63BB">
        <w:rPr>
          <w:color w:val="auto"/>
          <w:szCs w:val="24"/>
        </w:rPr>
        <w:t xml:space="preserve">Ensaio de ontologia fenomenológica. 20.ed. Tradução de Paulo Perdigão. Petrópolis: Vozes, 2001.  </w:t>
      </w:r>
    </w:p>
    <w:p w:rsidR="00523469" w:rsidRDefault="00523469" w:rsidP="009C0434">
      <w:pPr>
        <w:spacing w:line="238" w:lineRule="auto"/>
        <w:ind w:right="46" w:firstLine="0"/>
        <w:rPr>
          <w:color w:val="auto"/>
          <w:szCs w:val="24"/>
        </w:rPr>
      </w:pPr>
    </w:p>
    <w:p w:rsidR="00523469" w:rsidRDefault="00D8431F" w:rsidP="00523469">
      <w:pPr>
        <w:spacing w:line="238" w:lineRule="auto"/>
        <w:ind w:right="46" w:firstLine="0"/>
        <w:rPr>
          <w:color w:val="auto"/>
          <w:szCs w:val="24"/>
        </w:rPr>
      </w:pPr>
      <w:r>
        <w:rPr>
          <w:color w:val="auto"/>
          <w:szCs w:val="24"/>
        </w:rPr>
        <w:t xml:space="preserve">SMOLE, Kátia Cristina </w:t>
      </w:r>
      <w:proofErr w:type="spellStart"/>
      <w:r>
        <w:rPr>
          <w:color w:val="auto"/>
          <w:szCs w:val="24"/>
        </w:rPr>
        <w:t>Stocco</w:t>
      </w:r>
      <w:proofErr w:type="spellEnd"/>
      <w:r>
        <w:rPr>
          <w:color w:val="auto"/>
          <w:szCs w:val="24"/>
        </w:rPr>
        <w:t>; A Matemática na Educação Infantil: a teoria das inteligências múltiplas na prática escolar. Porto Alegre: Artmed, 2000.</w:t>
      </w:r>
    </w:p>
    <w:p w:rsidR="00523469" w:rsidRPr="005D63BB" w:rsidRDefault="00523469" w:rsidP="009C0434">
      <w:pPr>
        <w:spacing w:after="0" w:line="259" w:lineRule="auto"/>
        <w:ind w:right="0" w:firstLine="0"/>
        <w:jc w:val="left"/>
        <w:rPr>
          <w:color w:val="auto"/>
          <w:szCs w:val="24"/>
        </w:rPr>
      </w:pPr>
    </w:p>
    <w:p w:rsidR="009C0434" w:rsidRPr="005D63BB" w:rsidRDefault="009C0434" w:rsidP="009C0434">
      <w:pPr>
        <w:spacing w:line="238" w:lineRule="auto"/>
        <w:ind w:right="46" w:firstLine="0"/>
        <w:rPr>
          <w:color w:val="auto"/>
          <w:szCs w:val="24"/>
        </w:rPr>
      </w:pPr>
      <w:r w:rsidRPr="005D63BB">
        <w:rPr>
          <w:color w:val="auto"/>
          <w:szCs w:val="24"/>
        </w:rPr>
        <w:t xml:space="preserve">SMOLE, Kátia Cristina </w:t>
      </w:r>
      <w:proofErr w:type="spellStart"/>
      <w:r w:rsidRPr="005D63BB">
        <w:rPr>
          <w:color w:val="auto"/>
          <w:szCs w:val="24"/>
        </w:rPr>
        <w:t>Stocco</w:t>
      </w:r>
      <w:proofErr w:type="spellEnd"/>
      <w:r w:rsidRPr="005D63BB">
        <w:rPr>
          <w:color w:val="auto"/>
          <w:szCs w:val="24"/>
        </w:rPr>
        <w:t xml:space="preserve">; DINIZ, Maria Ignez; CÂNDIDO, Patrícia. </w:t>
      </w:r>
      <w:r w:rsidRPr="005D63BB">
        <w:rPr>
          <w:b/>
          <w:color w:val="auto"/>
          <w:szCs w:val="24"/>
        </w:rPr>
        <w:t>Resolução de problemas</w:t>
      </w:r>
      <w:r w:rsidRPr="005D63BB">
        <w:rPr>
          <w:i/>
          <w:color w:val="auto"/>
          <w:szCs w:val="24"/>
        </w:rPr>
        <w:t xml:space="preserve">: </w:t>
      </w:r>
      <w:r w:rsidRPr="005D63BB">
        <w:rPr>
          <w:color w:val="auto"/>
          <w:szCs w:val="24"/>
        </w:rPr>
        <w:t xml:space="preserve">matemática de 0 a 6. Porto Alegre: Artmed, 2000.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before="100" w:beforeAutospacing="1" w:after="100" w:afterAutospacing="1" w:line="240" w:lineRule="auto"/>
        <w:ind w:firstLine="0"/>
        <w:contextualSpacing/>
        <w:jc w:val="left"/>
        <w:rPr>
          <w:color w:val="auto"/>
          <w:szCs w:val="24"/>
        </w:rPr>
      </w:pPr>
      <w:r w:rsidRPr="005D63BB">
        <w:rPr>
          <w:color w:val="auto"/>
          <w:szCs w:val="24"/>
        </w:rPr>
        <w:t xml:space="preserve">SOUZA, Meire Nadja Meira de. </w:t>
      </w:r>
      <w:r w:rsidRPr="005D63BB">
        <w:rPr>
          <w:b/>
          <w:color w:val="auto"/>
          <w:szCs w:val="24"/>
        </w:rPr>
        <w:t>Avaliação formativa em Matemática no contexto de jogos</w:t>
      </w:r>
      <w:r w:rsidRPr="005D63BB">
        <w:rPr>
          <w:color w:val="auto"/>
          <w:szCs w:val="24"/>
        </w:rPr>
        <w:t xml:space="preserve">: a interação entre pares, a autorregulação das aprendizagens e a construção de conceitos. </w:t>
      </w:r>
      <w:r w:rsidR="00F44C41">
        <w:rPr>
          <w:color w:val="auto"/>
          <w:szCs w:val="24"/>
        </w:rPr>
        <w:t xml:space="preserve">Orientador: Geraldo Eustáquio. </w:t>
      </w:r>
      <w:r w:rsidRPr="005D63BB">
        <w:rPr>
          <w:color w:val="auto"/>
          <w:szCs w:val="24"/>
        </w:rPr>
        <w:t>2019. 196 f. Dissertação. (Mestrado em Educação). Universidade de Brasília, Brasília, 2019.</w:t>
      </w:r>
    </w:p>
    <w:p w:rsidR="009C0434" w:rsidRPr="005D63BB" w:rsidRDefault="009C0434" w:rsidP="009C0434">
      <w:pPr>
        <w:spacing w:after="0" w:line="259" w:lineRule="auto"/>
        <w:ind w:right="0" w:firstLine="0"/>
        <w:jc w:val="left"/>
        <w:rPr>
          <w:color w:val="auto"/>
          <w:szCs w:val="24"/>
        </w:rPr>
      </w:pPr>
    </w:p>
    <w:p w:rsidR="009C0434" w:rsidRPr="005D63BB" w:rsidRDefault="009C0434" w:rsidP="009C0434">
      <w:pPr>
        <w:spacing w:after="0" w:line="238" w:lineRule="auto"/>
        <w:ind w:right="0" w:firstLine="0"/>
        <w:jc w:val="left"/>
        <w:rPr>
          <w:color w:val="auto"/>
          <w:szCs w:val="24"/>
        </w:rPr>
      </w:pPr>
      <w:r w:rsidRPr="005D63BB">
        <w:rPr>
          <w:color w:val="auto"/>
          <w:szCs w:val="24"/>
        </w:rPr>
        <w:t>TACCA, Maria Carmen Vilella Rosa. Estratégias pedagógicas: conceituação e desdobramentos com o foco nas relações professor-aluno. In: ______. (</w:t>
      </w:r>
      <w:proofErr w:type="spellStart"/>
      <w:proofErr w:type="gramStart"/>
      <w:r w:rsidRPr="005D63BB">
        <w:rPr>
          <w:color w:val="auto"/>
          <w:szCs w:val="24"/>
        </w:rPr>
        <w:t>org</w:t>
      </w:r>
      <w:proofErr w:type="spellEnd"/>
      <w:proofErr w:type="gramEnd"/>
      <w:r w:rsidRPr="005D63BB">
        <w:rPr>
          <w:color w:val="auto"/>
          <w:szCs w:val="24"/>
        </w:rPr>
        <w:t xml:space="preserve">). </w:t>
      </w:r>
      <w:r w:rsidRPr="005D63BB">
        <w:rPr>
          <w:b/>
          <w:color w:val="auto"/>
          <w:szCs w:val="24"/>
        </w:rPr>
        <w:t>Aprendizagem e trabalho pedagógico</w:t>
      </w:r>
      <w:r w:rsidRPr="005D63BB">
        <w:rPr>
          <w:color w:val="auto"/>
          <w:szCs w:val="24"/>
        </w:rPr>
        <w:t xml:space="preserve">. Campinas, SP: Editora Alínea, 2006. p. 45-68.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after="0" w:line="238" w:lineRule="auto"/>
        <w:ind w:right="0" w:firstLine="0"/>
        <w:jc w:val="left"/>
        <w:rPr>
          <w:color w:val="auto"/>
          <w:szCs w:val="24"/>
        </w:rPr>
      </w:pPr>
      <w:r w:rsidRPr="005D63BB">
        <w:rPr>
          <w:color w:val="auto"/>
          <w:szCs w:val="24"/>
        </w:rPr>
        <w:t xml:space="preserve">ZATTI, Vicente. </w:t>
      </w:r>
      <w:r w:rsidRPr="005D63BB">
        <w:rPr>
          <w:b/>
          <w:color w:val="auto"/>
          <w:szCs w:val="24"/>
        </w:rPr>
        <w:t>Autonomia e educação em Immanuel Kant e Paulo Freire</w:t>
      </w:r>
      <w:r w:rsidRPr="005D63BB">
        <w:rPr>
          <w:color w:val="auto"/>
          <w:szCs w:val="24"/>
        </w:rPr>
        <w:t xml:space="preserve">. Porto Alegre: EDIPUCRS, 2007.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9C0434" w:rsidRPr="005D63BB" w:rsidRDefault="009C0434" w:rsidP="009C0434">
      <w:pPr>
        <w:spacing w:after="0" w:line="259" w:lineRule="auto"/>
        <w:ind w:right="0" w:firstLine="0"/>
        <w:jc w:val="left"/>
        <w:rPr>
          <w:color w:val="auto"/>
          <w:szCs w:val="24"/>
        </w:rPr>
      </w:pPr>
      <w:r w:rsidRPr="005D63BB">
        <w:rPr>
          <w:color w:val="auto"/>
          <w:szCs w:val="24"/>
        </w:rPr>
        <w:t xml:space="preserve">   </w:t>
      </w:r>
    </w:p>
    <w:p w:rsidR="0053358E" w:rsidRPr="005D63BB" w:rsidRDefault="0053358E"/>
    <w:sectPr w:rsidR="0053358E" w:rsidRPr="005D63BB" w:rsidSect="005D63BB">
      <w:footerReference w:type="even" r:id="rId47"/>
      <w:footerReference w:type="default" r:id="rId48"/>
      <w:footerReference w:type="first" r:id="rId49"/>
      <w:pgSz w:w="11906" w:h="16838"/>
      <w:pgMar w:top="1701" w:right="1134"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86" w:rsidRDefault="00205286" w:rsidP="009C0434">
      <w:pPr>
        <w:spacing w:after="0" w:line="240" w:lineRule="auto"/>
      </w:pPr>
      <w:r>
        <w:separator/>
      </w:r>
    </w:p>
  </w:endnote>
  <w:endnote w:type="continuationSeparator" w:id="0">
    <w:p w:rsidR="00205286" w:rsidRDefault="00205286" w:rsidP="009C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5F" w:rsidRDefault="0024362A">
    <w:pPr>
      <w:spacing w:after="0" w:line="259" w:lineRule="auto"/>
      <w:ind w:right="58" w:firstLine="0"/>
      <w:jc w:val="right"/>
    </w:pPr>
    <w:r>
      <w:fldChar w:fldCharType="begin"/>
    </w:r>
    <w:r>
      <w:instrText xml:space="preserve"> PAGE   \* MERGEFORMAT </w:instrText>
    </w:r>
    <w:r>
      <w:fldChar w:fldCharType="separate"/>
    </w:r>
    <w:r>
      <w:t>2</w:t>
    </w:r>
    <w:r>
      <w:fldChar w:fldCharType="end"/>
    </w:r>
    <w:r>
      <w:t xml:space="preserve"> </w:t>
    </w:r>
  </w:p>
  <w:p w:rsidR="00BE535F" w:rsidRDefault="0024362A">
    <w:pPr>
      <w:spacing w:after="0" w:line="259" w:lineRule="auto"/>
      <w:ind w:left="85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5F" w:rsidRDefault="0024362A">
    <w:pPr>
      <w:spacing w:after="0" w:line="259" w:lineRule="auto"/>
      <w:ind w:right="58" w:firstLine="0"/>
      <w:jc w:val="right"/>
    </w:pPr>
    <w:r>
      <w:fldChar w:fldCharType="begin"/>
    </w:r>
    <w:r>
      <w:instrText xml:space="preserve"> PAGE   \* MERGEFORMAT </w:instrText>
    </w:r>
    <w:r>
      <w:fldChar w:fldCharType="separate"/>
    </w:r>
    <w:r w:rsidR="007448AF">
      <w:rPr>
        <w:noProof/>
      </w:rPr>
      <w:t>17</w:t>
    </w:r>
    <w:r>
      <w:fldChar w:fldCharType="end"/>
    </w:r>
    <w:r>
      <w:t xml:space="preserve"> </w:t>
    </w:r>
  </w:p>
  <w:p w:rsidR="00BE535F" w:rsidRDefault="0024362A">
    <w:pPr>
      <w:spacing w:after="0" w:line="259" w:lineRule="auto"/>
      <w:ind w:left="85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878921"/>
      <w:docPartObj>
        <w:docPartGallery w:val="Page Numbers (Bottom of Page)"/>
        <w:docPartUnique/>
      </w:docPartObj>
    </w:sdtPr>
    <w:sdtEndPr/>
    <w:sdtContent>
      <w:p w:rsidR="005D63BB" w:rsidRDefault="005D63BB">
        <w:pPr>
          <w:pStyle w:val="Rodap"/>
          <w:jc w:val="right"/>
        </w:pPr>
        <w:r>
          <w:fldChar w:fldCharType="begin"/>
        </w:r>
        <w:r>
          <w:instrText>PAGE   \* MERGEFORMAT</w:instrText>
        </w:r>
        <w:r>
          <w:fldChar w:fldCharType="separate"/>
        </w:r>
        <w:r w:rsidR="007448AF">
          <w:rPr>
            <w:noProof/>
          </w:rPr>
          <w:t>1</w:t>
        </w:r>
        <w:r>
          <w:fldChar w:fldCharType="end"/>
        </w:r>
      </w:p>
    </w:sdtContent>
  </w:sdt>
  <w:p w:rsidR="00BE535F" w:rsidRDefault="00205286">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86" w:rsidRPr="009907E6" w:rsidRDefault="00205286" w:rsidP="009907E6">
      <w:pPr>
        <w:pStyle w:val="Rodap"/>
        <w:ind w:firstLine="0"/>
      </w:pPr>
      <w:r>
        <w:separator/>
      </w:r>
    </w:p>
  </w:footnote>
  <w:footnote w:type="continuationSeparator" w:id="0">
    <w:p w:rsidR="00205286" w:rsidRDefault="00205286" w:rsidP="009907E6">
      <w:pPr>
        <w:spacing w:after="0" w:line="240" w:lineRule="auto"/>
        <w:jc w:val="left"/>
      </w:pPr>
      <w:r>
        <w:continuationSeparator/>
      </w:r>
    </w:p>
  </w:footnote>
  <w:footnote w:id="1">
    <w:p w:rsidR="00E92CE8" w:rsidRPr="005D63BB" w:rsidRDefault="00E92CE8" w:rsidP="007A5569">
      <w:pPr>
        <w:pStyle w:val="Textodenotaderodap"/>
        <w:spacing w:line="360" w:lineRule="auto"/>
        <w:ind w:right="57" w:hanging="142"/>
        <w:contextualSpacing/>
      </w:pPr>
      <w:r w:rsidRPr="005D63BB">
        <w:rPr>
          <w:rStyle w:val="Refdenotaderodap"/>
        </w:rPr>
        <w:footnoteRef/>
      </w:r>
      <w:r w:rsidR="007A5569" w:rsidRPr="005D63BB">
        <w:t xml:space="preserve"> Pedagoga, com principal atuação na Educação Infantil e com os anos iniciais do Ensino Fundamental. É mestre em Educação, pela Universidade de Brasília – UnB (2009). Após a conclusão do mestrado em Educação, desenvolveu diversas oficinas pedagógicas na área da Educação Matemática, especialmente para docentes da Educação Infantil e dos anos iniciais. Atuou como tutora dos cursos: Pró-Letramento Matemático e Educação Infantil: Educar e Cuidar com a Linguagem Matemática, ambos junto aos professores da Secretaria de Estado de Educação do Distrito Federal. Participou como </w:t>
      </w:r>
      <w:proofErr w:type="spellStart"/>
      <w:r w:rsidR="007A5569" w:rsidRPr="005D63BB">
        <w:t>conteudista</w:t>
      </w:r>
      <w:proofErr w:type="spellEnd"/>
      <w:r w:rsidR="007A5569" w:rsidRPr="005D63BB">
        <w:t xml:space="preserve"> em projeto televisivo, na área da Educação Matemática, para a TV Escola. Participa do grupo de pesquisa Dzeta Investigações em Educação Matemática – DIEM/UnB. É </w:t>
      </w:r>
      <w:r w:rsidR="008E4C04" w:rsidRPr="005D63BB">
        <w:t>Doutoranda em Educação, na linha de pesquisa Educação em Ciências e Matem</w:t>
      </w:r>
      <w:r w:rsidR="007A5569" w:rsidRPr="005D63BB">
        <w:t>ática, pela</w:t>
      </w:r>
      <w:r w:rsidR="008E4C04" w:rsidRPr="005D63BB">
        <w:t xml:space="preserve"> </w:t>
      </w:r>
      <w:r w:rsidR="007A5569" w:rsidRPr="005D63BB">
        <w:t>UnB.</w:t>
      </w:r>
    </w:p>
  </w:footnote>
  <w:footnote w:id="2">
    <w:p w:rsidR="008E4C04" w:rsidRPr="005D63BB" w:rsidRDefault="008E4C04" w:rsidP="007A5569">
      <w:pPr>
        <w:pStyle w:val="Textodenotaderodap"/>
        <w:shd w:val="clear" w:color="auto" w:fill="FFFFFF" w:themeFill="background1"/>
        <w:spacing w:line="360" w:lineRule="auto"/>
        <w:ind w:right="57" w:hanging="142"/>
        <w:contextualSpacing/>
      </w:pPr>
      <w:r w:rsidRPr="005D63BB">
        <w:rPr>
          <w:rStyle w:val="Refdenotaderodap"/>
        </w:rPr>
        <w:footnoteRef/>
      </w:r>
      <w:r w:rsidRPr="005D63BB">
        <w:t xml:space="preserve"> Licenciada em Pedagogia pela UnB (2004). É pós-graduada em Psicopedagogia Institucional pela UCB (2005) e possui Mestrado em Educação pela Universidade de Brasília - UnB, na linha de pesquisa Educação em Ciências e Matemática (2017), com interesse nos eixos da Aprendizagem Lúdica e Educação Matemática. Participa do grupo de pesquisa Dzeta Investigações em Educação Matemática – DIEM/UnB. É professora do Ensino Fundamental da Secretaria de Estado de Educação do Distrito Federal, atuando principalmente na alfabetização de crianças nos anos iniciais. Tem experiência na área de Educação, com ênfase em alfabetização. </w:t>
      </w:r>
    </w:p>
  </w:footnote>
  <w:footnote w:id="3">
    <w:p w:rsidR="008E4C04" w:rsidRPr="007A5569" w:rsidRDefault="008E4C04" w:rsidP="003A6508">
      <w:pPr>
        <w:pStyle w:val="Textodenotaderodap"/>
        <w:shd w:val="clear" w:color="auto" w:fill="FFFFFF" w:themeFill="background1"/>
        <w:ind w:right="57" w:hanging="142"/>
        <w:contextualSpacing/>
        <w:rPr>
          <w:rFonts w:ascii="Arial" w:hAnsi="Arial" w:cs="Arial"/>
        </w:rPr>
      </w:pPr>
      <w:r w:rsidRPr="005D63BB">
        <w:rPr>
          <w:rStyle w:val="Refdenotaderodap"/>
        </w:rPr>
        <w:footnoteRef/>
      </w:r>
      <w:r w:rsidRPr="005D63BB">
        <w:t xml:space="preserve"> Licenciado em Ciências, pela UEG (1996); em Matemática, pela UNOESTE (1999) e em Pedagogia, pelo Instituto Superior Fátima/DF (2013). É pós-graduado em Ensino da Matemática, pela UNICLAR (2000), mestre em Educação, pela UCB (2005) e Doutor em Educação Matemática, pela PUCSP (2012), com estágio Doutoral na Universidade do Minho (Portugal). Realiza Estudos Pós-Doutorais no </w:t>
      </w:r>
      <w:proofErr w:type="spellStart"/>
      <w:r w:rsidRPr="005D63BB">
        <w:t>Proped</w:t>
      </w:r>
      <w:proofErr w:type="spellEnd"/>
      <w:r w:rsidRPr="005D63BB">
        <w:t xml:space="preserve">, na UERJ. É Professor Adjunto da Universidade de Brasília – UnB, atuando na Faculdade de Educação, no Departamento de Métodos e Técnicas, vinculado aos Cursos de Educação (Licenciatura) e é Professor/Pesquisador da Pós-Graduação, níveis Mestrado e Doutorado, do Programa de Educação (PPGE), onde desenvolve pesquisas assentadas na Linha Educação em Ciências e Matemática, relacionadas à Educação Matemática, à Matemática e à Educação. É líder do Grupo de Pesquisa </w:t>
      </w:r>
      <w:r w:rsidRPr="005D63BB">
        <w:rPr>
          <w:i/>
        </w:rPr>
        <w:t>Dzeta</w:t>
      </w:r>
      <w:r w:rsidRPr="005D63BB">
        <w:t xml:space="preserve"> Investigações Matemáticas – DIEM/UnB.</w:t>
      </w:r>
      <w:r w:rsidRPr="007A5569">
        <w:rPr>
          <w:rFonts w:ascii="Arial" w:hAnsi="Arial" w:cs="Arial"/>
        </w:rPr>
        <w:t xml:space="preserve"> </w:t>
      </w:r>
    </w:p>
    <w:p w:rsidR="008E4C04" w:rsidRDefault="008E4C04" w:rsidP="008E4C04">
      <w:pPr>
        <w:pStyle w:val="Textodenotaderodap"/>
        <w:ind w:hanging="142"/>
      </w:pPr>
    </w:p>
    <w:p w:rsidR="007448AF" w:rsidRDefault="007448AF" w:rsidP="008E4C04">
      <w:pPr>
        <w:pStyle w:val="Textodenotaderodap"/>
        <w:ind w:hanging="142"/>
      </w:pPr>
    </w:p>
    <w:p w:rsidR="007448AF" w:rsidRDefault="007448AF" w:rsidP="008E4C04">
      <w:pPr>
        <w:pStyle w:val="Textodenotaderodap"/>
        <w:ind w:hanging="142"/>
      </w:pPr>
    </w:p>
    <w:p w:rsidR="007448AF" w:rsidRDefault="007448AF" w:rsidP="008E4C04">
      <w:pPr>
        <w:pStyle w:val="Textodenotaderodap"/>
        <w:ind w:hanging="142"/>
      </w:pPr>
    </w:p>
    <w:p w:rsidR="007448AF" w:rsidRDefault="007448AF" w:rsidP="008E4C04">
      <w:pPr>
        <w:pStyle w:val="Textodenotaderodap"/>
        <w:ind w:hanging="142"/>
      </w:pPr>
    </w:p>
    <w:p w:rsidR="007448AF" w:rsidRDefault="007448AF" w:rsidP="008E4C04">
      <w:pPr>
        <w:pStyle w:val="Textodenotaderodap"/>
        <w:ind w:hanging="142"/>
      </w:pPr>
    </w:p>
  </w:footnote>
  <w:footnote w:id="4">
    <w:p w:rsidR="009C0434" w:rsidRDefault="009C0434" w:rsidP="009C0434">
      <w:pPr>
        <w:pStyle w:val="footnotedescription"/>
        <w:spacing w:after="271" w:line="369" w:lineRule="auto"/>
        <w:ind w:right="62"/>
        <w:jc w:val="both"/>
      </w:pPr>
      <w:r>
        <w:rPr>
          <w:rStyle w:val="footnotemark"/>
        </w:rPr>
        <w:footnoteRef/>
      </w:r>
      <w:r>
        <w:t xml:space="preserve"> Identificando cada sigla, respectivamente: Organização das Nações Unidas para a Educação, a Ciência e a Cultura;</w:t>
      </w:r>
      <w:r>
        <w:rPr>
          <w:b/>
          <w:i/>
        </w:rPr>
        <w:t xml:space="preserve"> </w:t>
      </w:r>
      <w:r>
        <w:t>Organização Internacional do Trabalho; Fundo Internacional de Emergência para a Infância das Nações Unidas e Federação sindical global de sindicatos de professores composta por 401 organizações membros em 172 países e territórios que representa mais de 30 milhões de profissionais de educação, desde a pré-escola até a universidade.</w:t>
      </w:r>
      <w:r>
        <w:rPr>
          <w:color w:val="4BACC6"/>
        </w:rPr>
        <w:t xml:space="preserve"> </w:t>
      </w:r>
    </w:p>
    <w:p w:rsidR="009C0434" w:rsidRDefault="009C0434" w:rsidP="009C0434">
      <w:pPr>
        <w:pStyle w:val="footnotedescription"/>
        <w:spacing w:line="259" w:lineRule="auto"/>
        <w:ind w:left="850" w:right="0"/>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34"/>
    <w:rsid w:val="00025131"/>
    <w:rsid w:val="0005479D"/>
    <w:rsid w:val="00054BE6"/>
    <w:rsid w:val="00170128"/>
    <w:rsid w:val="001B6553"/>
    <w:rsid w:val="001E368A"/>
    <w:rsid w:val="00205286"/>
    <w:rsid w:val="0021691A"/>
    <w:rsid w:val="00233B72"/>
    <w:rsid w:val="0024362A"/>
    <w:rsid w:val="002F2F77"/>
    <w:rsid w:val="00360405"/>
    <w:rsid w:val="00361AF8"/>
    <w:rsid w:val="00395FC9"/>
    <w:rsid w:val="003A6508"/>
    <w:rsid w:val="003B401D"/>
    <w:rsid w:val="003C03CD"/>
    <w:rsid w:val="003E6331"/>
    <w:rsid w:val="00406944"/>
    <w:rsid w:val="00510C72"/>
    <w:rsid w:val="00523469"/>
    <w:rsid w:val="0053358E"/>
    <w:rsid w:val="005A58AF"/>
    <w:rsid w:val="005D63BB"/>
    <w:rsid w:val="006246DD"/>
    <w:rsid w:val="00681DC6"/>
    <w:rsid w:val="006A50C9"/>
    <w:rsid w:val="006E37BC"/>
    <w:rsid w:val="00736B7F"/>
    <w:rsid w:val="00740A5D"/>
    <w:rsid w:val="007448AF"/>
    <w:rsid w:val="007A5569"/>
    <w:rsid w:val="007C0F87"/>
    <w:rsid w:val="00800D08"/>
    <w:rsid w:val="00831FD2"/>
    <w:rsid w:val="0085063D"/>
    <w:rsid w:val="0088435A"/>
    <w:rsid w:val="008B2552"/>
    <w:rsid w:val="008E4C04"/>
    <w:rsid w:val="0090005D"/>
    <w:rsid w:val="009907E6"/>
    <w:rsid w:val="009A751E"/>
    <w:rsid w:val="009B5221"/>
    <w:rsid w:val="009C0434"/>
    <w:rsid w:val="009C442B"/>
    <w:rsid w:val="00A44615"/>
    <w:rsid w:val="00B27964"/>
    <w:rsid w:val="00BB7E81"/>
    <w:rsid w:val="00BC575F"/>
    <w:rsid w:val="00BE67DB"/>
    <w:rsid w:val="00BE70DB"/>
    <w:rsid w:val="00C41249"/>
    <w:rsid w:val="00CC3F44"/>
    <w:rsid w:val="00D346FE"/>
    <w:rsid w:val="00D74AD8"/>
    <w:rsid w:val="00D77D6A"/>
    <w:rsid w:val="00D8077B"/>
    <w:rsid w:val="00D8431F"/>
    <w:rsid w:val="00DC0592"/>
    <w:rsid w:val="00E92CE8"/>
    <w:rsid w:val="00F01880"/>
    <w:rsid w:val="00F44C41"/>
    <w:rsid w:val="00F53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82B6"/>
  <w15:chartTrackingRefBased/>
  <w15:docId w15:val="{40C45BE7-A3AA-4766-9ED2-AD8A3D56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34"/>
    <w:pPr>
      <w:spacing w:after="3" w:line="362" w:lineRule="auto"/>
      <w:ind w:right="59" w:firstLine="698"/>
      <w:jc w:val="both"/>
    </w:pPr>
    <w:rPr>
      <w:rFonts w:ascii="Times New Roman" w:eastAsia="Times New Roman" w:hAnsi="Times New Roman" w:cs="Times New Roman"/>
      <w:color w:val="000000"/>
      <w:sz w:val="24"/>
      <w:lang w:eastAsia="pt-BR"/>
    </w:rPr>
  </w:style>
  <w:style w:type="paragraph" w:styleId="Ttulo1">
    <w:name w:val="heading 1"/>
    <w:next w:val="Normal"/>
    <w:link w:val="Ttulo1Char"/>
    <w:uiPriority w:val="9"/>
    <w:unhideWhenUsed/>
    <w:qFormat/>
    <w:rsid w:val="009C0434"/>
    <w:pPr>
      <w:keepNext/>
      <w:keepLines/>
      <w:spacing w:after="225" w:line="248" w:lineRule="auto"/>
      <w:ind w:left="696" w:hanging="10"/>
      <w:jc w:val="left"/>
      <w:outlineLvl w:val="0"/>
    </w:pPr>
    <w:rPr>
      <w:rFonts w:ascii="Times New Roman" w:eastAsia="Times New Roman" w:hAnsi="Times New Roman" w:cs="Times New Roman"/>
      <w:b/>
      <w:color w:val="5A5A5A"/>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autoRedefine/>
    <w:uiPriority w:val="35"/>
    <w:unhideWhenUsed/>
    <w:qFormat/>
    <w:rsid w:val="00BB7E81"/>
    <w:pPr>
      <w:spacing w:after="120" w:line="240" w:lineRule="auto"/>
    </w:pPr>
    <w:rPr>
      <w:rFonts w:ascii="Arial" w:eastAsiaTheme="minorEastAsia" w:hAnsi="Arial"/>
      <w:bCs/>
      <w:color w:val="404040" w:themeColor="text1" w:themeTint="BF"/>
      <w:sz w:val="20"/>
      <w:szCs w:val="20"/>
    </w:rPr>
  </w:style>
  <w:style w:type="character" w:customStyle="1" w:styleId="Ttulo1Char">
    <w:name w:val="Título 1 Char"/>
    <w:basedOn w:val="Fontepargpadro"/>
    <w:link w:val="Ttulo1"/>
    <w:uiPriority w:val="9"/>
    <w:rsid w:val="009C0434"/>
    <w:rPr>
      <w:rFonts w:ascii="Times New Roman" w:eastAsia="Times New Roman" w:hAnsi="Times New Roman" w:cs="Times New Roman"/>
      <w:b/>
      <w:color w:val="5A5A5A"/>
      <w:sz w:val="28"/>
      <w:lang w:eastAsia="pt-BR"/>
    </w:rPr>
  </w:style>
  <w:style w:type="paragraph" w:customStyle="1" w:styleId="footnotedescription">
    <w:name w:val="footnote description"/>
    <w:next w:val="Normal"/>
    <w:link w:val="footnotedescriptionChar"/>
    <w:hidden/>
    <w:rsid w:val="009C0434"/>
    <w:pPr>
      <w:spacing w:line="246" w:lineRule="auto"/>
      <w:ind w:left="142" w:right="41"/>
      <w:jc w:val="left"/>
    </w:pPr>
    <w:rPr>
      <w:rFonts w:ascii="Times New Roman" w:eastAsia="Times New Roman" w:hAnsi="Times New Roman" w:cs="Times New Roman"/>
      <w:color w:val="000000"/>
      <w:sz w:val="20"/>
      <w:lang w:eastAsia="pt-BR"/>
    </w:rPr>
  </w:style>
  <w:style w:type="character" w:customStyle="1" w:styleId="footnotedescriptionChar">
    <w:name w:val="footnote description Char"/>
    <w:link w:val="footnotedescription"/>
    <w:rsid w:val="009C0434"/>
    <w:rPr>
      <w:rFonts w:ascii="Times New Roman" w:eastAsia="Times New Roman" w:hAnsi="Times New Roman" w:cs="Times New Roman"/>
      <w:color w:val="000000"/>
      <w:sz w:val="20"/>
      <w:lang w:eastAsia="pt-BR"/>
    </w:rPr>
  </w:style>
  <w:style w:type="character" w:customStyle="1" w:styleId="footnotemark">
    <w:name w:val="footnote mark"/>
    <w:hidden/>
    <w:rsid w:val="009C0434"/>
    <w:rPr>
      <w:rFonts w:ascii="Times New Roman" w:eastAsia="Times New Roman" w:hAnsi="Times New Roman" w:cs="Times New Roman"/>
      <w:color w:val="000000"/>
      <w:sz w:val="20"/>
      <w:vertAlign w:val="superscript"/>
    </w:rPr>
  </w:style>
  <w:style w:type="paragraph" w:styleId="Subttulo">
    <w:name w:val="Subtitle"/>
    <w:basedOn w:val="Normal"/>
    <w:next w:val="Normal"/>
    <w:link w:val="SubttuloChar"/>
    <w:uiPriority w:val="11"/>
    <w:qFormat/>
    <w:rsid w:val="009C0434"/>
    <w:pPr>
      <w:numPr>
        <w:ilvl w:val="1"/>
      </w:numPr>
      <w:spacing w:after="160" w:line="360" w:lineRule="auto"/>
      <w:ind w:right="0" w:firstLine="709"/>
      <w:jc w:val="left"/>
    </w:pPr>
    <w:rPr>
      <w:rFonts w:eastAsiaTheme="minorEastAsia" w:cstheme="minorBidi"/>
      <w:b/>
      <w:color w:val="5A5A5A" w:themeColor="text1" w:themeTint="A5"/>
      <w:spacing w:val="15"/>
      <w:sz w:val="28"/>
      <w:lang w:eastAsia="en-US"/>
    </w:rPr>
  </w:style>
  <w:style w:type="character" w:customStyle="1" w:styleId="SubttuloChar">
    <w:name w:val="Subtítulo Char"/>
    <w:basedOn w:val="Fontepargpadro"/>
    <w:link w:val="Subttulo"/>
    <w:uiPriority w:val="11"/>
    <w:rsid w:val="009C0434"/>
    <w:rPr>
      <w:rFonts w:ascii="Times New Roman" w:eastAsiaTheme="minorEastAsia" w:hAnsi="Times New Roman"/>
      <w:b/>
      <w:color w:val="5A5A5A" w:themeColor="text1" w:themeTint="A5"/>
      <w:spacing w:val="15"/>
      <w:sz w:val="28"/>
    </w:rPr>
  </w:style>
  <w:style w:type="paragraph" w:styleId="Textodenotaderodap">
    <w:name w:val="footnote text"/>
    <w:basedOn w:val="Normal"/>
    <w:link w:val="TextodenotaderodapChar"/>
    <w:uiPriority w:val="99"/>
    <w:unhideWhenUsed/>
    <w:rsid w:val="00E92CE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92CE8"/>
    <w:rPr>
      <w:rFonts w:ascii="Times New Roman" w:eastAsia="Times New Roman" w:hAnsi="Times New Roman" w:cs="Times New Roman"/>
      <w:color w:val="000000"/>
      <w:sz w:val="20"/>
      <w:szCs w:val="20"/>
      <w:lang w:eastAsia="pt-BR"/>
    </w:rPr>
  </w:style>
  <w:style w:type="character" w:styleId="Refdenotaderodap">
    <w:name w:val="footnote reference"/>
    <w:basedOn w:val="Fontepargpadro"/>
    <w:uiPriority w:val="99"/>
    <w:semiHidden/>
    <w:unhideWhenUsed/>
    <w:rsid w:val="00E92CE8"/>
    <w:rPr>
      <w:vertAlign w:val="superscript"/>
    </w:rPr>
  </w:style>
  <w:style w:type="paragraph" w:styleId="Rodap">
    <w:name w:val="footer"/>
    <w:basedOn w:val="Normal"/>
    <w:link w:val="RodapChar"/>
    <w:uiPriority w:val="99"/>
    <w:unhideWhenUsed/>
    <w:rsid w:val="009907E6"/>
    <w:pPr>
      <w:tabs>
        <w:tab w:val="center" w:pos="4252"/>
        <w:tab w:val="right" w:pos="8504"/>
      </w:tabs>
      <w:spacing w:after="0" w:line="240" w:lineRule="auto"/>
    </w:pPr>
  </w:style>
  <w:style w:type="character" w:customStyle="1" w:styleId="RodapChar">
    <w:name w:val="Rodapé Char"/>
    <w:basedOn w:val="Fontepargpadro"/>
    <w:link w:val="Rodap"/>
    <w:uiPriority w:val="99"/>
    <w:rsid w:val="009907E6"/>
    <w:rPr>
      <w:rFonts w:ascii="Times New Roman" w:eastAsia="Times New Roman" w:hAnsi="Times New Roman" w:cs="Times New Roman"/>
      <w:color w:val="000000"/>
      <w:sz w:val="24"/>
      <w:lang w:eastAsia="pt-BR"/>
    </w:rPr>
  </w:style>
  <w:style w:type="paragraph" w:styleId="Textodenotadefim">
    <w:name w:val="endnote text"/>
    <w:basedOn w:val="Normal"/>
    <w:link w:val="TextodenotadefimChar"/>
    <w:uiPriority w:val="99"/>
    <w:semiHidden/>
    <w:unhideWhenUsed/>
    <w:rsid w:val="008E4C0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E4C04"/>
    <w:rPr>
      <w:rFonts w:ascii="Times New Roman" w:eastAsia="Times New Roman" w:hAnsi="Times New Roman" w:cs="Times New Roman"/>
      <w:color w:val="000000"/>
      <w:sz w:val="20"/>
      <w:szCs w:val="20"/>
      <w:lang w:eastAsia="pt-BR"/>
    </w:rPr>
  </w:style>
  <w:style w:type="character" w:styleId="Refdenotadefim">
    <w:name w:val="endnote reference"/>
    <w:basedOn w:val="Fontepargpadro"/>
    <w:uiPriority w:val="99"/>
    <w:semiHidden/>
    <w:unhideWhenUsed/>
    <w:rsid w:val="008E4C04"/>
    <w:rPr>
      <w:vertAlign w:val="superscript"/>
    </w:rPr>
  </w:style>
  <w:style w:type="paragraph" w:styleId="Cabealho">
    <w:name w:val="header"/>
    <w:basedOn w:val="Normal"/>
    <w:link w:val="CabealhoChar"/>
    <w:uiPriority w:val="99"/>
    <w:unhideWhenUsed/>
    <w:rsid w:val="005D6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63BB"/>
    <w:rPr>
      <w:rFonts w:ascii="Times New Roman" w:eastAsia="Times New Roman" w:hAnsi="Times New Roman" w:cs="Times New Roman"/>
      <w:color w:val="000000"/>
      <w:sz w:val="24"/>
      <w:lang w:eastAsia="pt-BR"/>
    </w:rPr>
  </w:style>
  <w:style w:type="paragraph" w:customStyle="1" w:styleId="Default">
    <w:name w:val="Default"/>
    <w:rsid w:val="00A44615"/>
    <w:pPr>
      <w:autoSpaceDE w:val="0"/>
      <w:autoSpaceDN w:val="0"/>
      <w:adjustRightInd w:val="0"/>
      <w:spacing w:line="240" w:lineRule="auto"/>
      <w:jc w:val="left"/>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3.amazonaws.com/academia.edu.documents/40578415/a_sociedade_liquida.pdf?AWSAccessKeyId=AKIAIWOWYYGZ2Y53UL3A&amp;Expires=1555804481&amp;Signature=9KbmdEhg7KginbKqnxkXXs7EV%2Bo%3D&amp;response-content-disposition=inline%3B%20filename%3DA_sociedade_liquida.pdf" TargetMode="External"/><Relationship Id="rId18" Type="http://schemas.openxmlformats.org/officeDocument/2006/relationships/hyperlink" Target="http://basenacionalcomum.mec.gov.br/images/BNCC_EI_EF_110518_versaofinal_sitepdf" TargetMode="External"/><Relationship Id="rId26" Type="http://schemas.openxmlformats.org/officeDocument/2006/relationships/hyperlink" Target="http://www.unesco.org/new/pt/brasilia/about-this-office/single-view/news/teaching_in_freedom_empowering_teachers_world_teachers_d/" TargetMode="External"/><Relationship Id="rId39" Type="http://schemas.openxmlformats.org/officeDocument/2006/relationships/hyperlink" Target="https://sxpolitics.org/ptbr/a-criminalizacao-do-conhecimento-por-judith-butler/8391" TargetMode="External"/><Relationship Id="rId21" Type="http://schemas.openxmlformats.org/officeDocument/2006/relationships/hyperlink" Target="http://www.unesco.org/new/pt/brasilia/about-this-office/single-view/news/teaching_in_freedom_empowering_teachers_world_teachers_d/" TargetMode="External"/><Relationship Id="rId34" Type="http://schemas.openxmlformats.org/officeDocument/2006/relationships/hyperlink" Target="https://sxpolitics.org/ptbr/a-criminalizacao-do-conhecimento-por-judith-butler/8391" TargetMode="External"/><Relationship Id="rId42" Type="http://schemas.openxmlformats.org/officeDocument/2006/relationships/hyperlink" Target="https://sxpolitics.org/ptbr/a-criminalizacao-do-conhecimento-por-judith-butler/8391"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3.amazonaws.com/academia.edu.documents/40578415/a_sociedade_liquida.pdf?AWSAccessKeyId=AKIAIWOWYYGZ2Y53UL3A&amp;Expires=1555804481&amp;Signature=9KbmdEhg7KginbKqnxkXXs7EV%2Bo%3D&amp;response-content-disposition=inline%3B%20filename%3DA_sociedade_liquida.pdf" TargetMode="External"/><Relationship Id="rId29" Type="http://schemas.openxmlformats.org/officeDocument/2006/relationships/hyperlink" Target="https://sxpolitics.org/ptbr/a-criminalizacao-do-conhecimento-por-judith-butler/8391" TargetMode="External"/><Relationship Id="rId11" Type="http://schemas.openxmlformats.org/officeDocument/2006/relationships/hyperlink" Target="https://s3.amazonaws.com/academia.edu.documents/40578415/a_sociedade_liquida.pdf?AWSAccessKeyId=AKIAIWOWYYGZ2Y53UL3A&amp;Expires=1555804481&amp;Signature=9KbmdEhg7KginbKqnxkXXs7EV%2Bo%3D&amp;response-content-disposition=inline%3B%20filename%3DA_sociedade_liquida.pdf" TargetMode="External"/><Relationship Id="rId24" Type="http://schemas.openxmlformats.org/officeDocument/2006/relationships/hyperlink" Target="http://www.unesco.org/new/pt/brasilia/about-this-office/single-view/news/teaching_in_freedom_empowering_teachers_world_teachers_d/" TargetMode="External"/><Relationship Id="rId32" Type="http://schemas.openxmlformats.org/officeDocument/2006/relationships/hyperlink" Target="https://sxpolitics.org/ptbr/a-criminalizacao-do-conhecimento-por-judith-butler/8391" TargetMode="External"/><Relationship Id="rId37" Type="http://schemas.openxmlformats.org/officeDocument/2006/relationships/hyperlink" Target="https://sxpolitics.org/ptbr/a-criminalizacao-do-conhecimento-por-judith-butler/8391" TargetMode="External"/><Relationship Id="rId40" Type="http://schemas.openxmlformats.org/officeDocument/2006/relationships/hyperlink" Target="https://sxpolitics.org/ptbr/a-criminalizacao-do-conhecimento-por-judith-butler/8391" TargetMode="External"/><Relationship Id="rId45" Type="http://schemas.openxmlformats.org/officeDocument/2006/relationships/hyperlink" Target="http://ciaem-redumate.org/conferencia/index.php/xvciaem/xv/paper/viewFile/430/189" TargetMode="External"/><Relationship Id="rId5" Type="http://schemas.openxmlformats.org/officeDocument/2006/relationships/footnotes" Target="footnotes.xml"/><Relationship Id="rId15" Type="http://schemas.openxmlformats.org/officeDocument/2006/relationships/hyperlink" Target="https://s3.amazonaws.com/academia.edu.documents/40578415/a_sociedade_liquida.pdf?AWSAccessKeyId=AKIAIWOWYYGZ2Y53UL3A&amp;Expires=1555804481&amp;Signature=9KbmdEhg7KginbKqnxkXXs7EV%2Bo%3D&amp;response-content-disposition=inline%3B%20filename%3DA_sociedade_liquida.pdf" TargetMode="External"/><Relationship Id="rId23" Type="http://schemas.openxmlformats.org/officeDocument/2006/relationships/hyperlink" Target="http://www.unesco.org/new/pt/brasilia/about-this-office/single-view/news/teaching_in_freedom_empowering_teachers_world_teachers_d/" TargetMode="External"/><Relationship Id="rId28" Type="http://schemas.openxmlformats.org/officeDocument/2006/relationships/hyperlink" Target="http://www.unesco.org/new/pt/brasilia/about-this-office/single-view/news/teaching_in_freedom_empowering_teachers_world_teachers_d/" TargetMode="External"/><Relationship Id="rId36" Type="http://schemas.openxmlformats.org/officeDocument/2006/relationships/hyperlink" Target="https://sxpolitics.org/ptbr/a-criminalizacao-do-conhecimento-por-judith-butler/8391" TargetMode="External"/><Relationship Id="rId49" Type="http://schemas.openxmlformats.org/officeDocument/2006/relationships/footer" Target="footer3.xml"/><Relationship Id="rId10" Type="http://schemas.openxmlformats.org/officeDocument/2006/relationships/hyperlink" Target="https://s3.amazonaws.com/academia.edu.documents/40578415/a_sociedade_liquida.pdf?AWSAccessKeyId=AKIAIWOWYYGZ2Y53UL3A&amp;Expires=1555804481&amp;Signature=9KbmdEhg7KginbKqnxkXXs7EV%2Bo%3D&amp;response-content-disposition=inline%3B%20filename%3DA_sociedade_liquida.pdf" TargetMode="External"/><Relationship Id="rId19" Type="http://schemas.openxmlformats.org/officeDocument/2006/relationships/hyperlink" Target="http://basenacionalcomum.mec.gov.br/images/BNCC_EI_EF_110518_versaofinal_sitepdf" TargetMode="External"/><Relationship Id="rId31" Type="http://schemas.openxmlformats.org/officeDocument/2006/relationships/hyperlink" Target="https://sxpolitics.org/ptbr/a-criminalizacao-do-conhecimento-por-judith-butler/8391" TargetMode="External"/><Relationship Id="rId44" Type="http://schemas.openxmlformats.org/officeDocument/2006/relationships/hyperlink" Target="http://ciaem-redumate.org/conferencia/index.php/xvciaem/xv/paper/viewFile/430/18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3.amazonaws.com/academia.edu.documents/40578415/a_sociedade_liquida.pdf?AWSAccessKeyId=AKIAIWOWYYGZ2Y53UL3A&amp;Expires=1555804481&amp;Signature=9KbmdEhg7KginbKqnxkXXs7EV%2Bo%3D&amp;response-content-disposition=inline%3B%20filename%3DA_sociedade_liquida.pdf" TargetMode="External"/><Relationship Id="rId22" Type="http://schemas.openxmlformats.org/officeDocument/2006/relationships/hyperlink" Target="http://www.unesco.org/new/pt/brasilia/about-this-office/single-view/news/teaching_in_freedom_empowering_teachers_world_teachers_d/" TargetMode="External"/><Relationship Id="rId27" Type="http://schemas.openxmlformats.org/officeDocument/2006/relationships/hyperlink" Target="http://www.unesco.org/new/pt/brasilia/about-this-office/single-view/news/teaching_in_freedom_empowering_teachers_world_teachers_d/" TargetMode="External"/><Relationship Id="rId30" Type="http://schemas.openxmlformats.org/officeDocument/2006/relationships/hyperlink" Target="https://sxpolitics.org/ptbr/a-criminalizacao-do-conhecimento-por-judith-butler/8391" TargetMode="External"/><Relationship Id="rId35" Type="http://schemas.openxmlformats.org/officeDocument/2006/relationships/hyperlink" Target="https://sxpolitics.org/ptbr/a-criminalizacao-do-conhecimento-por-judith-butler/8391" TargetMode="External"/><Relationship Id="rId43" Type="http://schemas.openxmlformats.org/officeDocument/2006/relationships/hyperlink" Target="http://ciaem-redumate.org/conferencia/index.php/xvciaem/xv/paper/viewFile/430/189" TargetMode="External"/><Relationship Id="rId48" Type="http://schemas.openxmlformats.org/officeDocument/2006/relationships/footer" Target="footer2.xml"/><Relationship Id="rId8" Type="http://schemas.openxmlformats.org/officeDocument/2006/relationships/image" Target="media/image2.jp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3.amazonaws.com/academia.edu.documents/40578415/a_sociedade_liquida.pdf?AWSAccessKeyId=AKIAIWOWYYGZ2Y53UL3A&amp;Expires=1555804481&amp;Signature=9KbmdEhg7KginbKqnxkXXs7EV%2Bo%3D&amp;response-content-disposition=inline%3B%20filename%3DA_sociedade_liquida.pdf" TargetMode="External"/><Relationship Id="rId17" Type="http://schemas.openxmlformats.org/officeDocument/2006/relationships/hyperlink" Target="https://s3.amazonaws.com/academia.edu.documents/40578415/a_sociedade_liquida.pdf?AWSAccessKeyId=AKIAIWOWYYGZ2Y53UL3A&amp;Expires=1555804481&amp;Signature=9KbmdEhg7KginbKqnxkXXs7EV%2Bo%3D&amp;response-content-disposition=inline%3B%20filename%3DA_sociedade_liquida.pdf" TargetMode="External"/><Relationship Id="rId25" Type="http://schemas.openxmlformats.org/officeDocument/2006/relationships/hyperlink" Target="http://www.unesco.org/new/pt/brasilia/about-this-office/single-view/news/teaching_in_freedom_empowering_teachers_world_teachers_d/" TargetMode="External"/><Relationship Id="rId33" Type="http://schemas.openxmlformats.org/officeDocument/2006/relationships/hyperlink" Target="https://sxpolitics.org/ptbr/a-criminalizacao-do-conhecimento-por-judith-butler/8391" TargetMode="External"/><Relationship Id="rId38" Type="http://schemas.openxmlformats.org/officeDocument/2006/relationships/hyperlink" Target="https://sxpolitics.org/ptbr/a-criminalizacao-do-conhecimento-por-judith-butler/8391" TargetMode="External"/><Relationship Id="rId46" Type="http://schemas.openxmlformats.org/officeDocument/2006/relationships/hyperlink" Target="http://ciaem-redumate.org/conferencia/index.php/xvciaem/xv/paper/viewFile/430/189" TargetMode="External"/><Relationship Id="rId20" Type="http://schemas.openxmlformats.org/officeDocument/2006/relationships/hyperlink" Target="http://basenacionalcomum.mec.gov.br/images/BNCC_EI_EF_110518_versaofinal_sitepdf" TargetMode="External"/><Relationship Id="rId41" Type="http://schemas.openxmlformats.org/officeDocument/2006/relationships/hyperlink" Target="https://sxpolitics.org/ptbr/a-criminalizacao-do-conhecimento-por-judith-butler/8391"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C7CD-DC6E-48EC-8C25-90357B23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17</Pages>
  <Words>6738</Words>
  <Characters>36387</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 nadja</dc:creator>
  <cp:keywords/>
  <dc:description/>
  <cp:lastModifiedBy>meire nadja</cp:lastModifiedBy>
  <cp:revision>10</cp:revision>
  <dcterms:created xsi:type="dcterms:W3CDTF">2019-09-30T18:26:00Z</dcterms:created>
  <dcterms:modified xsi:type="dcterms:W3CDTF">2019-10-01T20:16:00Z</dcterms:modified>
</cp:coreProperties>
</file>