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D9" w:rsidRDefault="00255ED9" w:rsidP="00255ED9">
      <w:pPr>
        <w:spacing w:after="0"/>
        <w:ind w:hanging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Quadro 2 - Análise das Questões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Enade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(2004 e 2013)</w:t>
      </w:r>
      <w:r>
        <w:rPr>
          <w:rFonts w:ascii="Times New Roman" w:hAnsi="Times New Roman" w:cs="Times New Roman"/>
        </w:rPr>
        <w:t xml:space="preserve"> com relação às categorias do PNH com diferentes predominâncias</w:t>
      </w:r>
    </w:p>
    <w:tbl>
      <w:tblPr>
        <w:tblW w:w="0" w:type="auto"/>
        <w:tblInd w:w="-6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01"/>
        <w:gridCol w:w="3002"/>
        <w:gridCol w:w="3614"/>
      </w:tblGrid>
      <w:tr w:rsidR="00255ED9" w:rsidTr="00CC171F">
        <w:trPr>
          <w:trHeight w:val="48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D9" w:rsidRDefault="00255ED9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DIRETRIZES DO PNH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D9" w:rsidRDefault="00255ED9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Enade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2004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D9" w:rsidRDefault="00255ED9" w:rsidP="00CC171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Enade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2013</w:t>
            </w:r>
          </w:p>
        </w:tc>
      </w:tr>
      <w:tr w:rsidR="00255ED9" w:rsidTr="00CC171F">
        <w:trPr>
          <w:trHeight w:val="34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D9" w:rsidRDefault="00255ED9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Acolhimento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D9" w:rsidRDefault="00255ED9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Maior predominância (52%)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D9" w:rsidRDefault="00255ED9" w:rsidP="00CC17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Menor predominância (4%)</w:t>
            </w:r>
          </w:p>
        </w:tc>
      </w:tr>
      <w:tr w:rsidR="00255ED9" w:rsidTr="00CC171F">
        <w:trPr>
          <w:trHeight w:val="40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D9" w:rsidRDefault="00255ED9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Autonomia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D9" w:rsidRDefault="00255ED9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Menor predominância (12%)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D9" w:rsidRDefault="00255ED9" w:rsidP="00CC17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Média predominância (8%)</w:t>
            </w:r>
          </w:p>
        </w:tc>
      </w:tr>
      <w:tr w:rsidR="00255ED9" w:rsidTr="00CC171F">
        <w:trPr>
          <w:trHeight w:val="40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D9" w:rsidRDefault="00255ED9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Competência técnica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ED9" w:rsidRDefault="00255ED9" w:rsidP="00CC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Média predominância (36%)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ED9" w:rsidRDefault="00255ED9" w:rsidP="00CC17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Maior predominância (88%)</w:t>
            </w:r>
          </w:p>
        </w:tc>
      </w:tr>
    </w:tbl>
    <w:p w:rsidR="00EF2936" w:rsidRDefault="00EF2936">
      <w:bookmarkStart w:id="0" w:name="_GoBack"/>
      <w:bookmarkEnd w:id="0"/>
    </w:p>
    <w:sectPr w:rsidR="00EF2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D9"/>
    <w:rsid w:val="00255ED9"/>
    <w:rsid w:val="00E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3C06C-AF56-46A5-BAC8-23459B7D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D9"/>
    <w:pPr>
      <w:suppressAutoHyphens/>
      <w:spacing w:line="252" w:lineRule="auto"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Evelin Camarco de Souza</dc:creator>
  <cp:keywords/>
  <dc:description/>
  <cp:lastModifiedBy>Fernanda Evelin Camarco de Souza</cp:lastModifiedBy>
  <cp:revision>1</cp:revision>
  <dcterms:created xsi:type="dcterms:W3CDTF">2019-08-03T17:01:00Z</dcterms:created>
  <dcterms:modified xsi:type="dcterms:W3CDTF">2019-08-03T17:01:00Z</dcterms:modified>
</cp:coreProperties>
</file>